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34C2C" w14:textId="5F0C5670" w:rsidR="00806E7D" w:rsidRPr="00E5712F" w:rsidRDefault="00806E7D" w:rsidP="00E5712F">
      <w:pPr>
        <w:rPr>
          <w:rFonts w:ascii="Verdana" w:hAnsi="Verdana"/>
          <w:b/>
          <w:bCs/>
          <w:sz w:val="19"/>
          <w:szCs w:val="19"/>
        </w:rPr>
      </w:pPr>
      <w:r w:rsidRPr="00F5611F">
        <w:rPr>
          <w:rFonts w:ascii="Verdana" w:hAnsi="Verdana"/>
          <w:b/>
          <w:bCs/>
          <w:sz w:val="19"/>
          <w:szCs w:val="19"/>
        </w:rPr>
        <w:t>Checklist – What to think about if you want to use an AI system</w:t>
      </w:r>
    </w:p>
    <w:p w14:paraId="277DE750" w14:textId="77777777" w:rsidR="00806E7D" w:rsidRPr="00F5611F" w:rsidRDefault="00806E7D" w:rsidP="00806E7D">
      <w:pPr>
        <w:jc w:val="both"/>
        <w:rPr>
          <w:rFonts w:ascii="Verdana" w:hAnsi="Verdana"/>
          <w:sz w:val="19"/>
          <w:szCs w:val="19"/>
        </w:rPr>
      </w:pPr>
      <w:r w:rsidRPr="00F5611F">
        <w:rPr>
          <w:rFonts w:ascii="Verdana" w:hAnsi="Verdana"/>
          <w:sz w:val="19"/>
          <w:szCs w:val="19"/>
        </w:rPr>
        <w:t>This checklist is intended to help organisations assess internally, document, and approve the use of an AI system before deployment where personal data may be processed. It is designed for practical use in procurement, HR, customer analytics, embedded workplace tools, complaint handling, and other operational settings.</w:t>
      </w:r>
    </w:p>
    <w:p w14:paraId="241FABCD" w14:textId="77777777" w:rsidR="00806E7D" w:rsidRPr="00F5611F" w:rsidRDefault="00806E7D" w:rsidP="00806E7D">
      <w:pPr>
        <w:jc w:val="both"/>
        <w:rPr>
          <w:rFonts w:ascii="Verdana" w:hAnsi="Verdana"/>
          <w:sz w:val="19"/>
          <w:szCs w:val="19"/>
        </w:rPr>
      </w:pPr>
      <w:r w:rsidRPr="00F5611F">
        <w:rPr>
          <w:rFonts w:ascii="Verdana" w:hAnsi="Verdana"/>
          <w:sz w:val="19"/>
          <w:szCs w:val="19"/>
        </w:rPr>
        <w:t>Instructions for use: Tick each box when complete. Use the “Evidence/notes” column to record the decision, supporting documents, owner, date, and any residual risks or follow-up actions.</w:t>
      </w:r>
    </w:p>
    <w:tbl>
      <w:tblPr>
        <w:tblStyle w:val="TableGrid"/>
        <w:tblW w:w="0" w:type="auto"/>
        <w:tblLook w:val="04A0" w:firstRow="1" w:lastRow="0" w:firstColumn="1" w:lastColumn="0" w:noHBand="0" w:noVBand="1"/>
      </w:tblPr>
      <w:tblGrid>
        <w:gridCol w:w="3397"/>
        <w:gridCol w:w="5243"/>
      </w:tblGrid>
      <w:tr w:rsidR="00806E7D" w:rsidRPr="00F5611F" w14:paraId="1A531F2E" w14:textId="77777777" w:rsidTr="00707494">
        <w:tc>
          <w:tcPr>
            <w:tcW w:w="3397" w:type="dxa"/>
          </w:tcPr>
          <w:p w14:paraId="6E0E92BD" w14:textId="77777777" w:rsidR="00806E7D" w:rsidRPr="00F5611F" w:rsidRDefault="00806E7D" w:rsidP="00707494">
            <w:pPr>
              <w:jc w:val="both"/>
              <w:rPr>
                <w:rFonts w:ascii="Verdana" w:hAnsi="Verdana"/>
                <w:sz w:val="19"/>
                <w:szCs w:val="19"/>
              </w:rPr>
            </w:pPr>
            <w:r w:rsidRPr="00F5611F">
              <w:rPr>
                <w:rFonts w:ascii="Verdana" w:hAnsi="Verdana"/>
                <w:b/>
                <w:sz w:val="19"/>
                <w:szCs w:val="19"/>
              </w:rPr>
              <w:t>Field</w:t>
            </w:r>
          </w:p>
        </w:tc>
        <w:tc>
          <w:tcPr>
            <w:tcW w:w="5243" w:type="dxa"/>
          </w:tcPr>
          <w:p w14:paraId="40205080" w14:textId="77777777" w:rsidR="00806E7D" w:rsidRPr="00F5611F" w:rsidRDefault="00806E7D" w:rsidP="00707494">
            <w:pPr>
              <w:jc w:val="both"/>
              <w:rPr>
                <w:rFonts w:ascii="Verdana" w:hAnsi="Verdana"/>
                <w:b/>
                <w:sz w:val="19"/>
                <w:szCs w:val="19"/>
              </w:rPr>
            </w:pPr>
            <w:r w:rsidRPr="00F5611F">
              <w:rPr>
                <w:rFonts w:ascii="Verdana" w:hAnsi="Verdana"/>
                <w:b/>
                <w:sz w:val="19"/>
                <w:szCs w:val="19"/>
              </w:rPr>
              <w:t>Details</w:t>
            </w:r>
          </w:p>
          <w:p w14:paraId="32BD1172" w14:textId="77777777" w:rsidR="00806E7D" w:rsidRPr="00F5611F" w:rsidRDefault="00806E7D" w:rsidP="00707494">
            <w:pPr>
              <w:jc w:val="both"/>
              <w:rPr>
                <w:rFonts w:ascii="Verdana" w:hAnsi="Verdana"/>
                <w:sz w:val="19"/>
                <w:szCs w:val="19"/>
              </w:rPr>
            </w:pPr>
          </w:p>
        </w:tc>
      </w:tr>
      <w:tr w:rsidR="00806E7D" w:rsidRPr="00F5611F" w14:paraId="1E12C8C8" w14:textId="77777777" w:rsidTr="00707494">
        <w:tc>
          <w:tcPr>
            <w:tcW w:w="3397" w:type="dxa"/>
          </w:tcPr>
          <w:p w14:paraId="01DFD63F" w14:textId="77777777" w:rsidR="00806E7D" w:rsidRPr="00EB6BF3" w:rsidRDefault="00806E7D" w:rsidP="00707494">
            <w:pPr>
              <w:jc w:val="both"/>
              <w:rPr>
                <w:rFonts w:ascii="Verdana" w:hAnsi="Verdana"/>
                <w:b/>
                <w:bCs/>
                <w:sz w:val="19"/>
                <w:szCs w:val="19"/>
              </w:rPr>
            </w:pPr>
            <w:proofErr w:type="spellStart"/>
            <w:r w:rsidRPr="00EB6BF3">
              <w:rPr>
                <w:rFonts w:ascii="Verdana" w:hAnsi="Verdana"/>
                <w:b/>
                <w:bCs/>
                <w:sz w:val="19"/>
                <w:szCs w:val="19"/>
              </w:rPr>
              <w:t>Organisation</w:t>
            </w:r>
            <w:proofErr w:type="spellEnd"/>
            <w:r w:rsidRPr="00EB6BF3">
              <w:rPr>
                <w:rFonts w:ascii="Verdana" w:hAnsi="Verdana"/>
                <w:b/>
                <w:bCs/>
                <w:sz w:val="19"/>
                <w:szCs w:val="19"/>
              </w:rPr>
              <w:t>/controller</w:t>
            </w:r>
          </w:p>
        </w:tc>
        <w:tc>
          <w:tcPr>
            <w:tcW w:w="5243" w:type="dxa"/>
          </w:tcPr>
          <w:p w14:paraId="032ADAA6" w14:textId="77777777" w:rsidR="00806E7D" w:rsidRPr="00F5611F" w:rsidRDefault="00806E7D" w:rsidP="00707494">
            <w:pPr>
              <w:jc w:val="both"/>
              <w:rPr>
                <w:rFonts w:ascii="Verdana" w:hAnsi="Verdana"/>
                <w:sz w:val="19"/>
                <w:szCs w:val="19"/>
              </w:rPr>
            </w:pPr>
          </w:p>
        </w:tc>
      </w:tr>
      <w:tr w:rsidR="00806E7D" w:rsidRPr="00F5611F" w14:paraId="365FEC75" w14:textId="77777777" w:rsidTr="00707494">
        <w:tc>
          <w:tcPr>
            <w:tcW w:w="3397" w:type="dxa"/>
          </w:tcPr>
          <w:p w14:paraId="51AD6D27" w14:textId="77777777" w:rsidR="00806E7D" w:rsidRPr="00EB6BF3" w:rsidRDefault="00806E7D" w:rsidP="00707494">
            <w:pPr>
              <w:jc w:val="both"/>
              <w:rPr>
                <w:rFonts w:ascii="Verdana" w:hAnsi="Verdana"/>
                <w:b/>
                <w:bCs/>
                <w:sz w:val="19"/>
                <w:szCs w:val="19"/>
              </w:rPr>
            </w:pPr>
            <w:r w:rsidRPr="00EB6BF3">
              <w:rPr>
                <w:rFonts w:ascii="Verdana" w:hAnsi="Verdana"/>
                <w:b/>
                <w:bCs/>
                <w:sz w:val="19"/>
                <w:szCs w:val="19"/>
              </w:rPr>
              <w:t>AI system/supplier</w:t>
            </w:r>
          </w:p>
        </w:tc>
        <w:tc>
          <w:tcPr>
            <w:tcW w:w="5243" w:type="dxa"/>
          </w:tcPr>
          <w:p w14:paraId="054154D4" w14:textId="77777777" w:rsidR="00806E7D" w:rsidRPr="00F5611F" w:rsidRDefault="00806E7D" w:rsidP="00707494">
            <w:pPr>
              <w:jc w:val="both"/>
              <w:rPr>
                <w:rFonts w:ascii="Verdana" w:hAnsi="Verdana"/>
                <w:sz w:val="19"/>
                <w:szCs w:val="19"/>
              </w:rPr>
            </w:pPr>
          </w:p>
        </w:tc>
      </w:tr>
      <w:tr w:rsidR="00806E7D" w:rsidRPr="00F5611F" w14:paraId="255E8EAC" w14:textId="77777777" w:rsidTr="00707494">
        <w:tc>
          <w:tcPr>
            <w:tcW w:w="3397" w:type="dxa"/>
          </w:tcPr>
          <w:p w14:paraId="18FF1B20" w14:textId="77777777" w:rsidR="00806E7D" w:rsidRPr="00EB6BF3" w:rsidRDefault="00806E7D" w:rsidP="00707494">
            <w:pPr>
              <w:jc w:val="both"/>
              <w:rPr>
                <w:rFonts w:ascii="Verdana" w:hAnsi="Verdana"/>
                <w:b/>
                <w:bCs/>
                <w:sz w:val="19"/>
                <w:szCs w:val="19"/>
              </w:rPr>
            </w:pPr>
            <w:r w:rsidRPr="00EB6BF3">
              <w:rPr>
                <w:rFonts w:ascii="Verdana" w:hAnsi="Verdana"/>
                <w:b/>
                <w:bCs/>
                <w:sz w:val="19"/>
                <w:szCs w:val="19"/>
              </w:rPr>
              <w:t>Business owner</w:t>
            </w:r>
          </w:p>
        </w:tc>
        <w:tc>
          <w:tcPr>
            <w:tcW w:w="5243" w:type="dxa"/>
          </w:tcPr>
          <w:p w14:paraId="0DC04D34" w14:textId="77777777" w:rsidR="00806E7D" w:rsidRPr="00F5611F" w:rsidRDefault="00806E7D" w:rsidP="00707494">
            <w:pPr>
              <w:jc w:val="both"/>
              <w:rPr>
                <w:rFonts w:ascii="Verdana" w:hAnsi="Verdana"/>
                <w:sz w:val="19"/>
                <w:szCs w:val="19"/>
              </w:rPr>
            </w:pPr>
          </w:p>
        </w:tc>
      </w:tr>
      <w:tr w:rsidR="00806E7D" w:rsidRPr="00F5611F" w14:paraId="2A766F80" w14:textId="77777777" w:rsidTr="00707494">
        <w:tc>
          <w:tcPr>
            <w:tcW w:w="3397" w:type="dxa"/>
          </w:tcPr>
          <w:p w14:paraId="37941A9A" w14:textId="77777777" w:rsidR="00806E7D" w:rsidRPr="00EB6BF3" w:rsidRDefault="00806E7D" w:rsidP="00707494">
            <w:pPr>
              <w:jc w:val="both"/>
              <w:rPr>
                <w:rFonts w:ascii="Verdana" w:hAnsi="Verdana"/>
                <w:b/>
                <w:bCs/>
                <w:sz w:val="19"/>
                <w:szCs w:val="19"/>
              </w:rPr>
            </w:pPr>
            <w:r w:rsidRPr="00EB6BF3">
              <w:rPr>
                <w:rFonts w:ascii="Verdana" w:hAnsi="Verdana"/>
                <w:b/>
                <w:bCs/>
                <w:sz w:val="19"/>
                <w:szCs w:val="19"/>
              </w:rPr>
              <w:t>Data protection owner/DPO</w:t>
            </w:r>
          </w:p>
        </w:tc>
        <w:tc>
          <w:tcPr>
            <w:tcW w:w="5243" w:type="dxa"/>
          </w:tcPr>
          <w:p w14:paraId="47CD4FAD" w14:textId="77777777" w:rsidR="00806E7D" w:rsidRPr="00F5611F" w:rsidRDefault="00806E7D" w:rsidP="00707494">
            <w:pPr>
              <w:jc w:val="both"/>
              <w:rPr>
                <w:rFonts w:ascii="Verdana" w:hAnsi="Verdana"/>
                <w:sz w:val="19"/>
                <w:szCs w:val="19"/>
              </w:rPr>
            </w:pPr>
          </w:p>
        </w:tc>
      </w:tr>
      <w:tr w:rsidR="00806E7D" w:rsidRPr="00F5611F" w14:paraId="05148077" w14:textId="77777777" w:rsidTr="00707494">
        <w:tc>
          <w:tcPr>
            <w:tcW w:w="3397" w:type="dxa"/>
          </w:tcPr>
          <w:p w14:paraId="1CA03833" w14:textId="77777777" w:rsidR="00806E7D" w:rsidRPr="00EB6BF3" w:rsidRDefault="00806E7D" w:rsidP="00707494">
            <w:pPr>
              <w:jc w:val="both"/>
              <w:rPr>
                <w:rFonts w:ascii="Verdana" w:hAnsi="Verdana"/>
                <w:b/>
                <w:bCs/>
                <w:sz w:val="19"/>
                <w:szCs w:val="19"/>
              </w:rPr>
            </w:pPr>
            <w:r w:rsidRPr="00EB6BF3">
              <w:rPr>
                <w:rFonts w:ascii="Verdana" w:hAnsi="Verdana"/>
                <w:b/>
                <w:bCs/>
                <w:sz w:val="19"/>
                <w:szCs w:val="19"/>
              </w:rPr>
              <w:t>Proposed deployment date</w:t>
            </w:r>
          </w:p>
        </w:tc>
        <w:tc>
          <w:tcPr>
            <w:tcW w:w="5243" w:type="dxa"/>
          </w:tcPr>
          <w:p w14:paraId="4998C6EE" w14:textId="77777777" w:rsidR="00806E7D" w:rsidRPr="00F5611F" w:rsidRDefault="00806E7D" w:rsidP="00707494">
            <w:pPr>
              <w:jc w:val="both"/>
              <w:rPr>
                <w:rFonts w:ascii="Verdana" w:hAnsi="Verdana"/>
                <w:sz w:val="19"/>
                <w:szCs w:val="19"/>
              </w:rPr>
            </w:pPr>
          </w:p>
        </w:tc>
      </w:tr>
      <w:tr w:rsidR="00806E7D" w:rsidRPr="00F5611F" w14:paraId="29ADD594" w14:textId="77777777" w:rsidTr="00707494">
        <w:tc>
          <w:tcPr>
            <w:tcW w:w="3397" w:type="dxa"/>
          </w:tcPr>
          <w:p w14:paraId="7E910D33" w14:textId="77777777" w:rsidR="00806E7D" w:rsidRPr="00EB6BF3" w:rsidRDefault="00806E7D" w:rsidP="00707494">
            <w:pPr>
              <w:jc w:val="both"/>
              <w:rPr>
                <w:rFonts w:ascii="Verdana" w:hAnsi="Verdana"/>
                <w:b/>
                <w:bCs/>
                <w:sz w:val="19"/>
                <w:szCs w:val="19"/>
              </w:rPr>
            </w:pPr>
            <w:r w:rsidRPr="00EB6BF3">
              <w:rPr>
                <w:rFonts w:ascii="Verdana" w:hAnsi="Verdana"/>
                <w:b/>
                <w:bCs/>
                <w:sz w:val="19"/>
                <w:szCs w:val="19"/>
              </w:rPr>
              <w:t>Review date</w:t>
            </w:r>
          </w:p>
        </w:tc>
        <w:tc>
          <w:tcPr>
            <w:tcW w:w="5243" w:type="dxa"/>
          </w:tcPr>
          <w:p w14:paraId="1DB451AB" w14:textId="77777777" w:rsidR="00806E7D" w:rsidRPr="00F5611F" w:rsidRDefault="00806E7D" w:rsidP="00707494">
            <w:pPr>
              <w:jc w:val="both"/>
              <w:rPr>
                <w:rFonts w:ascii="Verdana" w:hAnsi="Verdana"/>
                <w:sz w:val="19"/>
                <w:szCs w:val="19"/>
              </w:rPr>
            </w:pPr>
          </w:p>
        </w:tc>
      </w:tr>
      <w:tr w:rsidR="00806E7D" w:rsidRPr="00F5611F" w14:paraId="0737A9EE" w14:textId="77777777" w:rsidTr="00707494">
        <w:tc>
          <w:tcPr>
            <w:tcW w:w="3397" w:type="dxa"/>
          </w:tcPr>
          <w:p w14:paraId="0CE75B0C" w14:textId="77777777" w:rsidR="00806E7D" w:rsidRPr="00EB6BF3" w:rsidRDefault="00806E7D" w:rsidP="00707494">
            <w:pPr>
              <w:jc w:val="both"/>
              <w:rPr>
                <w:rFonts w:ascii="Verdana" w:hAnsi="Verdana"/>
                <w:b/>
                <w:bCs/>
                <w:sz w:val="19"/>
                <w:szCs w:val="19"/>
              </w:rPr>
            </w:pPr>
            <w:r w:rsidRPr="00EB6BF3">
              <w:rPr>
                <w:rFonts w:ascii="Verdana" w:hAnsi="Verdana"/>
                <w:b/>
                <w:bCs/>
                <w:sz w:val="19"/>
                <w:szCs w:val="19"/>
              </w:rPr>
              <w:t>Overall status</w:t>
            </w:r>
          </w:p>
        </w:tc>
        <w:tc>
          <w:tcPr>
            <w:tcW w:w="5243" w:type="dxa"/>
          </w:tcPr>
          <w:p w14:paraId="229C8B64"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r w:rsidRPr="00F5611F">
              <w:rPr>
                <w:rFonts w:ascii="Verdana" w:hAnsi="Verdana"/>
                <w:sz w:val="19"/>
                <w:szCs w:val="19"/>
              </w:rPr>
              <w:t xml:space="preserve"> Not started </w:t>
            </w:r>
            <w:r w:rsidRPr="00F5611F">
              <w:rPr>
                <w:rFonts w:ascii="Segoe UI Symbol" w:hAnsi="Segoe UI Symbol" w:cs="Segoe UI Symbol"/>
                <w:sz w:val="19"/>
                <w:szCs w:val="19"/>
              </w:rPr>
              <w:t>☐</w:t>
            </w:r>
            <w:r w:rsidRPr="00F5611F">
              <w:rPr>
                <w:rFonts w:ascii="Verdana" w:hAnsi="Verdana"/>
                <w:sz w:val="19"/>
                <w:szCs w:val="19"/>
              </w:rPr>
              <w:t xml:space="preserve"> In progress </w:t>
            </w:r>
            <w:r w:rsidRPr="00F5611F">
              <w:rPr>
                <w:rFonts w:ascii="Segoe UI Symbol" w:hAnsi="Segoe UI Symbol" w:cs="Segoe UI Symbol"/>
                <w:sz w:val="19"/>
                <w:szCs w:val="19"/>
              </w:rPr>
              <w:t>☐</w:t>
            </w:r>
            <w:r w:rsidRPr="00F5611F">
              <w:rPr>
                <w:rFonts w:ascii="Verdana" w:hAnsi="Verdana"/>
                <w:sz w:val="19"/>
                <w:szCs w:val="19"/>
              </w:rPr>
              <w:t xml:space="preserve"> Approved </w:t>
            </w:r>
            <w:r w:rsidRPr="00F5611F">
              <w:rPr>
                <w:rFonts w:ascii="Segoe UI Symbol" w:hAnsi="Segoe UI Symbol" w:cs="Segoe UI Symbol"/>
                <w:sz w:val="19"/>
                <w:szCs w:val="19"/>
              </w:rPr>
              <w:t>☐</w:t>
            </w:r>
            <w:r w:rsidRPr="00F5611F">
              <w:rPr>
                <w:rFonts w:ascii="Verdana" w:hAnsi="Verdana"/>
                <w:sz w:val="19"/>
                <w:szCs w:val="19"/>
              </w:rPr>
              <w:t xml:space="preserve"> Approved with conditions </w:t>
            </w:r>
            <w:r w:rsidRPr="00F5611F">
              <w:rPr>
                <w:rFonts w:ascii="Segoe UI Symbol" w:hAnsi="Segoe UI Symbol" w:cs="Segoe UI Symbol"/>
                <w:sz w:val="19"/>
                <w:szCs w:val="19"/>
              </w:rPr>
              <w:t>☐</w:t>
            </w:r>
            <w:r w:rsidRPr="00F5611F">
              <w:rPr>
                <w:rFonts w:ascii="Verdana" w:hAnsi="Verdana"/>
                <w:sz w:val="19"/>
                <w:szCs w:val="19"/>
              </w:rPr>
              <w:t xml:space="preserve"> Not approved</w:t>
            </w:r>
          </w:p>
          <w:p w14:paraId="6A9C3F5C" w14:textId="77777777" w:rsidR="00806E7D" w:rsidRPr="00F5611F" w:rsidRDefault="00806E7D" w:rsidP="00707494">
            <w:pPr>
              <w:jc w:val="both"/>
              <w:rPr>
                <w:rFonts w:ascii="Verdana" w:hAnsi="Verdana"/>
                <w:sz w:val="19"/>
                <w:szCs w:val="19"/>
              </w:rPr>
            </w:pPr>
          </w:p>
        </w:tc>
      </w:tr>
    </w:tbl>
    <w:p w14:paraId="7D7ECC73" w14:textId="77777777" w:rsidR="00806E7D" w:rsidRPr="00EB6BF3" w:rsidRDefault="00806E7D" w:rsidP="00806E7D">
      <w:pPr>
        <w:pStyle w:val="Heading1"/>
        <w:jc w:val="both"/>
        <w:rPr>
          <w:rFonts w:ascii="Verdana" w:hAnsi="Verdana"/>
          <w:b/>
          <w:bCs/>
          <w:color w:val="auto"/>
          <w:sz w:val="19"/>
          <w:szCs w:val="19"/>
        </w:rPr>
      </w:pPr>
      <w:r w:rsidRPr="00F5611F">
        <w:rPr>
          <w:rFonts w:ascii="Verdana" w:hAnsi="Verdana"/>
          <w:b/>
          <w:bCs/>
          <w:color w:val="auto"/>
          <w:sz w:val="19"/>
          <w:szCs w:val="19"/>
        </w:rPr>
        <w:t>1. INITIAL AI DISCOVERY AND USE CASE DEFINITION</w:t>
      </w:r>
    </w:p>
    <w:tbl>
      <w:tblPr>
        <w:tblStyle w:val="TableGrid"/>
        <w:tblW w:w="0" w:type="auto"/>
        <w:tblLook w:val="04A0" w:firstRow="1" w:lastRow="0" w:firstColumn="1" w:lastColumn="0" w:noHBand="0" w:noVBand="1"/>
      </w:tblPr>
      <w:tblGrid>
        <w:gridCol w:w="704"/>
        <w:gridCol w:w="2268"/>
        <w:gridCol w:w="3508"/>
        <w:gridCol w:w="2160"/>
      </w:tblGrid>
      <w:tr w:rsidR="00806E7D" w:rsidRPr="00F5611F" w14:paraId="00062E84" w14:textId="77777777" w:rsidTr="00707494">
        <w:tc>
          <w:tcPr>
            <w:tcW w:w="704" w:type="dxa"/>
          </w:tcPr>
          <w:p w14:paraId="04765270" w14:textId="77777777" w:rsidR="00806E7D" w:rsidRPr="00F5611F" w:rsidRDefault="00806E7D" w:rsidP="00707494">
            <w:pPr>
              <w:jc w:val="both"/>
              <w:rPr>
                <w:rFonts w:ascii="Verdana" w:hAnsi="Verdana"/>
                <w:sz w:val="19"/>
                <w:szCs w:val="19"/>
              </w:rPr>
            </w:pPr>
            <w:r w:rsidRPr="00F5611F">
              <w:rPr>
                <w:rFonts w:ascii="Verdana" w:hAnsi="Verdana"/>
                <w:b/>
                <w:sz w:val="19"/>
                <w:szCs w:val="19"/>
              </w:rPr>
              <w:t>Tick</w:t>
            </w:r>
          </w:p>
        </w:tc>
        <w:tc>
          <w:tcPr>
            <w:tcW w:w="2268" w:type="dxa"/>
          </w:tcPr>
          <w:p w14:paraId="4A455380" w14:textId="77777777" w:rsidR="00806E7D" w:rsidRPr="00F5611F" w:rsidRDefault="00806E7D" w:rsidP="00707494">
            <w:pPr>
              <w:rPr>
                <w:rFonts w:ascii="Verdana" w:hAnsi="Verdana"/>
                <w:sz w:val="19"/>
                <w:szCs w:val="19"/>
              </w:rPr>
            </w:pPr>
            <w:r w:rsidRPr="00F5611F">
              <w:rPr>
                <w:rFonts w:ascii="Verdana" w:hAnsi="Verdana"/>
                <w:b/>
                <w:sz w:val="19"/>
                <w:szCs w:val="19"/>
              </w:rPr>
              <w:t>Check</w:t>
            </w:r>
          </w:p>
        </w:tc>
        <w:tc>
          <w:tcPr>
            <w:tcW w:w="3508" w:type="dxa"/>
          </w:tcPr>
          <w:p w14:paraId="60A133E8" w14:textId="77777777" w:rsidR="00806E7D" w:rsidRPr="00F5611F" w:rsidRDefault="00806E7D" w:rsidP="00707494">
            <w:pPr>
              <w:jc w:val="both"/>
              <w:rPr>
                <w:rFonts w:ascii="Verdana" w:hAnsi="Verdana"/>
                <w:sz w:val="19"/>
                <w:szCs w:val="19"/>
              </w:rPr>
            </w:pPr>
            <w:r w:rsidRPr="00F5611F">
              <w:rPr>
                <w:rFonts w:ascii="Verdana" w:hAnsi="Verdana"/>
                <w:b/>
                <w:sz w:val="19"/>
                <w:szCs w:val="19"/>
              </w:rPr>
              <w:t>Why it matters</w:t>
            </w:r>
          </w:p>
        </w:tc>
        <w:tc>
          <w:tcPr>
            <w:tcW w:w="2160" w:type="dxa"/>
          </w:tcPr>
          <w:p w14:paraId="23514664" w14:textId="77777777" w:rsidR="00806E7D" w:rsidRPr="00F5611F" w:rsidRDefault="00806E7D" w:rsidP="00707494">
            <w:pPr>
              <w:jc w:val="both"/>
              <w:rPr>
                <w:rFonts w:ascii="Verdana" w:hAnsi="Verdana"/>
                <w:sz w:val="19"/>
                <w:szCs w:val="19"/>
              </w:rPr>
            </w:pPr>
            <w:r w:rsidRPr="00F5611F">
              <w:rPr>
                <w:rFonts w:ascii="Verdana" w:hAnsi="Verdana"/>
                <w:b/>
                <w:sz w:val="19"/>
                <w:szCs w:val="19"/>
              </w:rPr>
              <w:t>Evidence/notes</w:t>
            </w:r>
          </w:p>
        </w:tc>
      </w:tr>
      <w:tr w:rsidR="00806E7D" w:rsidRPr="00F5611F" w14:paraId="03A14776" w14:textId="77777777" w:rsidTr="00707494">
        <w:tc>
          <w:tcPr>
            <w:tcW w:w="704" w:type="dxa"/>
          </w:tcPr>
          <w:p w14:paraId="08333CAC"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30AB473D" w14:textId="77777777" w:rsidR="00806E7D" w:rsidRPr="00F5611F" w:rsidRDefault="00806E7D" w:rsidP="00707494">
            <w:pPr>
              <w:rPr>
                <w:rFonts w:ascii="Verdana" w:hAnsi="Verdana"/>
                <w:sz w:val="19"/>
                <w:szCs w:val="19"/>
              </w:rPr>
            </w:pPr>
            <w:r w:rsidRPr="00F5611F">
              <w:rPr>
                <w:rFonts w:ascii="Verdana" w:hAnsi="Verdana"/>
                <w:sz w:val="19"/>
                <w:szCs w:val="19"/>
              </w:rPr>
              <w:t>Check what AI features are already active in existing software.</w:t>
            </w:r>
          </w:p>
        </w:tc>
        <w:tc>
          <w:tcPr>
            <w:tcW w:w="3508" w:type="dxa"/>
          </w:tcPr>
          <w:p w14:paraId="35D8AB7F" w14:textId="77777777" w:rsidR="00806E7D" w:rsidRPr="00F5611F" w:rsidRDefault="00806E7D" w:rsidP="00707494">
            <w:pPr>
              <w:jc w:val="both"/>
              <w:rPr>
                <w:rFonts w:ascii="Verdana" w:hAnsi="Verdana"/>
                <w:sz w:val="19"/>
                <w:szCs w:val="19"/>
              </w:rPr>
            </w:pPr>
            <w:r w:rsidRPr="00F5611F">
              <w:rPr>
                <w:rFonts w:ascii="Verdana" w:hAnsi="Verdana"/>
                <w:sz w:val="19"/>
                <w:szCs w:val="19"/>
              </w:rPr>
              <w:t>AI may be embedded or switched on by default in tools such as Microsoft 365, Google Workspace, CRM, HR, finance, monitoring, or case management systems.</w:t>
            </w:r>
          </w:p>
        </w:tc>
        <w:tc>
          <w:tcPr>
            <w:tcW w:w="2160" w:type="dxa"/>
          </w:tcPr>
          <w:p w14:paraId="54380193" w14:textId="77777777" w:rsidR="00806E7D" w:rsidRPr="00F5611F" w:rsidRDefault="00806E7D" w:rsidP="00707494">
            <w:pPr>
              <w:jc w:val="both"/>
              <w:rPr>
                <w:rFonts w:ascii="Verdana" w:hAnsi="Verdana"/>
                <w:sz w:val="19"/>
                <w:szCs w:val="19"/>
              </w:rPr>
            </w:pPr>
          </w:p>
        </w:tc>
      </w:tr>
      <w:tr w:rsidR="00806E7D" w:rsidRPr="00F5611F" w14:paraId="789E41E4" w14:textId="77777777" w:rsidTr="00707494">
        <w:tc>
          <w:tcPr>
            <w:tcW w:w="704" w:type="dxa"/>
          </w:tcPr>
          <w:p w14:paraId="5D3F3249"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5C79121B" w14:textId="77777777" w:rsidR="00806E7D" w:rsidRPr="00F5611F" w:rsidRDefault="00806E7D" w:rsidP="00707494">
            <w:pPr>
              <w:rPr>
                <w:rFonts w:ascii="Verdana" w:hAnsi="Verdana"/>
                <w:sz w:val="19"/>
                <w:szCs w:val="19"/>
              </w:rPr>
            </w:pPr>
            <w:r w:rsidRPr="00F5611F">
              <w:rPr>
                <w:rFonts w:ascii="Verdana" w:hAnsi="Verdana"/>
                <w:sz w:val="19"/>
                <w:szCs w:val="19"/>
              </w:rPr>
              <w:t>Describe the AI system and what it will do.</w:t>
            </w:r>
          </w:p>
        </w:tc>
        <w:tc>
          <w:tcPr>
            <w:tcW w:w="3508" w:type="dxa"/>
          </w:tcPr>
          <w:p w14:paraId="2BB86BC1" w14:textId="77777777" w:rsidR="00806E7D" w:rsidRPr="00F5611F" w:rsidRDefault="00806E7D" w:rsidP="00707494">
            <w:pPr>
              <w:jc w:val="both"/>
              <w:rPr>
                <w:rFonts w:ascii="Verdana" w:hAnsi="Verdana"/>
                <w:sz w:val="19"/>
                <w:szCs w:val="19"/>
              </w:rPr>
            </w:pPr>
            <w:r w:rsidRPr="00F5611F">
              <w:rPr>
                <w:rFonts w:ascii="Verdana" w:hAnsi="Verdana"/>
                <w:sz w:val="19"/>
                <w:szCs w:val="19"/>
              </w:rPr>
              <w:t>The purpose must be specific, explicit, legitimate, and documented before deployment.</w:t>
            </w:r>
          </w:p>
        </w:tc>
        <w:tc>
          <w:tcPr>
            <w:tcW w:w="2160" w:type="dxa"/>
          </w:tcPr>
          <w:p w14:paraId="5D0A8BB3" w14:textId="77777777" w:rsidR="00806E7D" w:rsidRPr="00F5611F" w:rsidRDefault="00806E7D" w:rsidP="00707494">
            <w:pPr>
              <w:jc w:val="both"/>
              <w:rPr>
                <w:rFonts w:ascii="Verdana" w:hAnsi="Verdana"/>
                <w:sz w:val="19"/>
                <w:szCs w:val="19"/>
              </w:rPr>
            </w:pPr>
          </w:p>
        </w:tc>
      </w:tr>
      <w:tr w:rsidR="00806E7D" w:rsidRPr="00F5611F" w14:paraId="04567007" w14:textId="77777777" w:rsidTr="00707494">
        <w:tc>
          <w:tcPr>
            <w:tcW w:w="704" w:type="dxa"/>
          </w:tcPr>
          <w:p w14:paraId="6A52CF4C"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05E7800A" w14:textId="77777777" w:rsidR="00806E7D" w:rsidRPr="00F5611F" w:rsidRDefault="00806E7D" w:rsidP="00707494">
            <w:pPr>
              <w:rPr>
                <w:rFonts w:ascii="Verdana" w:hAnsi="Verdana"/>
                <w:sz w:val="19"/>
                <w:szCs w:val="19"/>
              </w:rPr>
            </w:pPr>
            <w:r w:rsidRPr="00F5611F">
              <w:rPr>
                <w:rFonts w:ascii="Verdana" w:hAnsi="Verdana"/>
                <w:sz w:val="19"/>
                <w:szCs w:val="19"/>
              </w:rPr>
              <w:t>Confirm the business need or problem the AI is intended to solve.</w:t>
            </w:r>
          </w:p>
        </w:tc>
        <w:tc>
          <w:tcPr>
            <w:tcW w:w="3508" w:type="dxa"/>
          </w:tcPr>
          <w:p w14:paraId="1D27A28D" w14:textId="77777777" w:rsidR="00806E7D" w:rsidRPr="00F5611F" w:rsidRDefault="00806E7D" w:rsidP="00707494">
            <w:pPr>
              <w:jc w:val="both"/>
              <w:rPr>
                <w:rFonts w:ascii="Verdana" w:hAnsi="Verdana"/>
                <w:sz w:val="19"/>
                <w:szCs w:val="19"/>
              </w:rPr>
            </w:pPr>
            <w:r w:rsidRPr="00F5611F">
              <w:rPr>
                <w:rFonts w:ascii="Verdana" w:hAnsi="Verdana"/>
                <w:sz w:val="19"/>
                <w:szCs w:val="19"/>
              </w:rPr>
              <w:t>AI should be necessary and proportionate, not used simply because it is available.</w:t>
            </w:r>
          </w:p>
        </w:tc>
        <w:tc>
          <w:tcPr>
            <w:tcW w:w="2160" w:type="dxa"/>
          </w:tcPr>
          <w:p w14:paraId="1493C76D" w14:textId="77777777" w:rsidR="00806E7D" w:rsidRPr="00F5611F" w:rsidRDefault="00806E7D" w:rsidP="00707494">
            <w:pPr>
              <w:jc w:val="both"/>
              <w:rPr>
                <w:rFonts w:ascii="Verdana" w:hAnsi="Verdana"/>
                <w:sz w:val="19"/>
                <w:szCs w:val="19"/>
              </w:rPr>
            </w:pPr>
          </w:p>
        </w:tc>
      </w:tr>
      <w:tr w:rsidR="00806E7D" w:rsidRPr="00F5611F" w14:paraId="3F61B2FF" w14:textId="77777777" w:rsidTr="00707494">
        <w:tc>
          <w:tcPr>
            <w:tcW w:w="704" w:type="dxa"/>
          </w:tcPr>
          <w:p w14:paraId="03145E57"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3F73E002" w14:textId="77777777" w:rsidR="00806E7D" w:rsidRPr="00F5611F" w:rsidRDefault="00806E7D" w:rsidP="00707494">
            <w:pPr>
              <w:rPr>
                <w:rFonts w:ascii="Verdana" w:hAnsi="Verdana"/>
                <w:sz w:val="19"/>
                <w:szCs w:val="19"/>
              </w:rPr>
            </w:pPr>
            <w:r w:rsidRPr="00F5611F">
              <w:rPr>
                <w:rFonts w:ascii="Verdana" w:hAnsi="Verdana"/>
                <w:sz w:val="19"/>
                <w:szCs w:val="19"/>
              </w:rPr>
              <w:t>Consider whether the objective can be achieved without AI or with a less intrusive tool.</w:t>
            </w:r>
          </w:p>
        </w:tc>
        <w:tc>
          <w:tcPr>
            <w:tcW w:w="3508" w:type="dxa"/>
          </w:tcPr>
          <w:p w14:paraId="5B65939B" w14:textId="77777777" w:rsidR="00806E7D" w:rsidRPr="00F5611F" w:rsidRDefault="00806E7D" w:rsidP="00707494">
            <w:pPr>
              <w:jc w:val="both"/>
              <w:rPr>
                <w:rFonts w:ascii="Verdana" w:hAnsi="Verdana"/>
                <w:sz w:val="19"/>
                <w:szCs w:val="19"/>
              </w:rPr>
            </w:pPr>
            <w:r w:rsidRPr="00F5611F">
              <w:rPr>
                <w:rFonts w:ascii="Verdana" w:hAnsi="Verdana"/>
                <w:sz w:val="19"/>
                <w:szCs w:val="19"/>
              </w:rPr>
              <w:t xml:space="preserve">Data protection by design and default requires </w:t>
            </w:r>
            <w:proofErr w:type="spellStart"/>
            <w:r w:rsidRPr="00F5611F">
              <w:rPr>
                <w:rFonts w:ascii="Verdana" w:hAnsi="Verdana"/>
                <w:sz w:val="19"/>
                <w:szCs w:val="19"/>
              </w:rPr>
              <w:t>minimising</w:t>
            </w:r>
            <w:proofErr w:type="spellEnd"/>
            <w:r w:rsidRPr="00F5611F">
              <w:rPr>
                <w:rFonts w:ascii="Verdana" w:hAnsi="Verdana"/>
                <w:sz w:val="19"/>
                <w:szCs w:val="19"/>
              </w:rPr>
              <w:t xml:space="preserve"> unnecessary processing and risk.</w:t>
            </w:r>
          </w:p>
        </w:tc>
        <w:tc>
          <w:tcPr>
            <w:tcW w:w="2160" w:type="dxa"/>
          </w:tcPr>
          <w:p w14:paraId="62DC7AD9" w14:textId="77777777" w:rsidR="00806E7D" w:rsidRPr="00F5611F" w:rsidRDefault="00806E7D" w:rsidP="00707494">
            <w:pPr>
              <w:jc w:val="both"/>
              <w:rPr>
                <w:rFonts w:ascii="Verdana" w:hAnsi="Verdana"/>
                <w:sz w:val="19"/>
                <w:szCs w:val="19"/>
              </w:rPr>
            </w:pPr>
          </w:p>
        </w:tc>
      </w:tr>
      <w:tr w:rsidR="00806E7D" w:rsidRPr="00F5611F" w14:paraId="4DD4EE7D" w14:textId="77777777" w:rsidTr="00707494">
        <w:tc>
          <w:tcPr>
            <w:tcW w:w="704" w:type="dxa"/>
          </w:tcPr>
          <w:p w14:paraId="221CA426"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3FD21288" w14:textId="77777777" w:rsidR="00806E7D" w:rsidRPr="00F5611F" w:rsidRDefault="00806E7D" w:rsidP="00707494">
            <w:pPr>
              <w:rPr>
                <w:rFonts w:ascii="Verdana" w:hAnsi="Verdana"/>
                <w:sz w:val="19"/>
                <w:szCs w:val="19"/>
              </w:rPr>
            </w:pPr>
            <w:r w:rsidRPr="00F5611F">
              <w:rPr>
                <w:rFonts w:ascii="Verdana" w:hAnsi="Verdana"/>
                <w:sz w:val="19"/>
                <w:szCs w:val="19"/>
              </w:rPr>
              <w:t>Identify whether the AI system is predictive AI, generative AI, embedded AI, agentic AI, automated scoring, profiling, or another form of automated processing.</w:t>
            </w:r>
          </w:p>
        </w:tc>
        <w:tc>
          <w:tcPr>
            <w:tcW w:w="3508" w:type="dxa"/>
          </w:tcPr>
          <w:p w14:paraId="791DC53E" w14:textId="77777777" w:rsidR="00806E7D" w:rsidRPr="00F5611F" w:rsidRDefault="00806E7D" w:rsidP="00707494">
            <w:pPr>
              <w:jc w:val="both"/>
              <w:rPr>
                <w:rFonts w:ascii="Verdana" w:hAnsi="Verdana"/>
                <w:sz w:val="19"/>
                <w:szCs w:val="19"/>
              </w:rPr>
            </w:pPr>
            <w:r w:rsidRPr="00F5611F">
              <w:rPr>
                <w:rFonts w:ascii="Verdana" w:hAnsi="Verdana"/>
                <w:sz w:val="19"/>
                <w:szCs w:val="19"/>
              </w:rPr>
              <w:t>Different AI models raise different transparency, accuracy, security, and control risks.</w:t>
            </w:r>
          </w:p>
        </w:tc>
        <w:tc>
          <w:tcPr>
            <w:tcW w:w="2160" w:type="dxa"/>
          </w:tcPr>
          <w:p w14:paraId="0624D390" w14:textId="77777777" w:rsidR="00806E7D" w:rsidRPr="00F5611F" w:rsidRDefault="00806E7D" w:rsidP="00707494">
            <w:pPr>
              <w:jc w:val="both"/>
              <w:rPr>
                <w:rFonts w:ascii="Verdana" w:hAnsi="Verdana"/>
                <w:sz w:val="19"/>
                <w:szCs w:val="19"/>
              </w:rPr>
            </w:pPr>
          </w:p>
        </w:tc>
      </w:tr>
      <w:tr w:rsidR="00806E7D" w:rsidRPr="00F5611F" w14:paraId="2ED2BC47" w14:textId="77777777" w:rsidTr="00707494">
        <w:tc>
          <w:tcPr>
            <w:tcW w:w="704" w:type="dxa"/>
          </w:tcPr>
          <w:p w14:paraId="7CCE0D92"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07EB83EB" w14:textId="77777777" w:rsidR="00806E7D" w:rsidRPr="00F5611F" w:rsidRDefault="00806E7D" w:rsidP="00707494">
            <w:pPr>
              <w:rPr>
                <w:rFonts w:ascii="Verdana" w:hAnsi="Verdana"/>
                <w:sz w:val="19"/>
                <w:szCs w:val="19"/>
              </w:rPr>
            </w:pPr>
            <w:r w:rsidRPr="00F5611F">
              <w:rPr>
                <w:rFonts w:ascii="Verdana" w:hAnsi="Verdana"/>
                <w:sz w:val="19"/>
                <w:szCs w:val="19"/>
              </w:rPr>
              <w:t>Identify all intended users of the AI system.</w:t>
            </w:r>
          </w:p>
        </w:tc>
        <w:tc>
          <w:tcPr>
            <w:tcW w:w="3508" w:type="dxa"/>
          </w:tcPr>
          <w:p w14:paraId="713074CE" w14:textId="77777777" w:rsidR="00806E7D" w:rsidRPr="00F5611F" w:rsidRDefault="00806E7D" w:rsidP="00707494">
            <w:pPr>
              <w:jc w:val="both"/>
              <w:rPr>
                <w:rFonts w:ascii="Verdana" w:hAnsi="Verdana"/>
                <w:sz w:val="19"/>
                <w:szCs w:val="19"/>
              </w:rPr>
            </w:pPr>
            <w:r w:rsidRPr="00F5611F">
              <w:rPr>
                <w:rFonts w:ascii="Verdana" w:hAnsi="Verdana"/>
                <w:sz w:val="19"/>
                <w:szCs w:val="19"/>
              </w:rPr>
              <w:t xml:space="preserve">Access and use should be limited to </w:t>
            </w:r>
            <w:proofErr w:type="spellStart"/>
            <w:r w:rsidRPr="00F5611F">
              <w:rPr>
                <w:rFonts w:ascii="Verdana" w:hAnsi="Verdana"/>
                <w:sz w:val="19"/>
                <w:szCs w:val="19"/>
              </w:rPr>
              <w:t>authorised</w:t>
            </w:r>
            <w:proofErr w:type="spellEnd"/>
            <w:r w:rsidRPr="00F5611F">
              <w:rPr>
                <w:rFonts w:ascii="Verdana" w:hAnsi="Verdana"/>
                <w:sz w:val="19"/>
                <w:szCs w:val="19"/>
              </w:rPr>
              <w:t xml:space="preserve"> staff with a legitimate need.</w:t>
            </w:r>
          </w:p>
        </w:tc>
        <w:tc>
          <w:tcPr>
            <w:tcW w:w="2160" w:type="dxa"/>
          </w:tcPr>
          <w:p w14:paraId="6AFE0A01" w14:textId="77777777" w:rsidR="00806E7D" w:rsidRPr="00F5611F" w:rsidRDefault="00806E7D" w:rsidP="00707494">
            <w:pPr>
              <w:jc w:val="both"/>
              <w:rPr>
                <w:rFonts w:ascii="Verdana" w:hAnsi="Verdana"/>
                <w:sz w:val="19"/>
                <w:szCs w:val="19"/>
              </w:rPr>
            </w:pPr>
          </w:p>
        </w:tc>
      </w:tr>
      <w:tr w:rsidR="00806E7D" w:rsidRPr="00F5611F" w14:paraId="4A7619F5" w14:textId="77777777" w:rsidTr="00707494">
        <w:tc>
          <w:tcPr>
            <w:tcW w:w="704" w:type="dxa"/>
          </w:tcPr>
          <w:p w14:paraId="658DC9A1"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0B7D1D87" w14:textId="77777777" w:rsidR="00806E7D" w:rsidRPr="00F5611F" w:rsidRDefault="00806E7D" w:rsidP="00707494">
            <w:pPr>
              <w:rPr>
                <w:rFonts w:ascii="Verdana" w:hAnsi="Verdana"/>
                <w:sz w:val="19"/>
                <w:szCs w:val="19"/>
              </w:rPr>
            </w:pPr>
            <w:r w:rsidRPr="00F5611F">
              <w:rPr>
                <w:rFonts w:ascii="Verdana" w:hAnsi="Verdana"/>
                <w:sz w:val="19"/>
                <w:szCs w:val="19"/>
              </w:rPr>
              <w:t xml:space="preserve">Confirm whether the system will be used in a high-impact context, such as </w:t>
            </w:r>
            <w:r w:rsidRPr="00F5611F">
              <w:rPr>
                <w:rFonts w:ascii="Verdana" w:hAnsi="Verdana"/>
                <w:sz w:val="19"/>
                <w:szCs w:val="19"/>
              </w:rPr>
              <w:lastRenderedPageBreak/>
              <w:t>employment, finance, health, education, benefits, vulnerable individuals, complaints, DSARs, or regulatory decision-making.</w:t>
            </w:r>
          </w:p>
        </w:tc>
        <w:tc>
          <w:tcPr>
            <w:tcW w:w="3508" w:type="dxa"/>
          </w:tcPr>
          <w:p w14:paraId="59E27711" w14:textId="77777777" w:rsidR="00806E7D" w:rsidRPr="00F5611F" w:rsidRDefault="00806E7D" w:rsidP="00707494">
            <w:pPr>
              <w:jc w:val="both"/>
              <w:rPr>
                <w:rFonts w:ascii="Verdana" w:hAnsi="Verdana"/>
                <w:sz w:val="19"/>
                <w:szCs w:val="19"/>
              </w:rPr>
            </w:pPr>
            <w:r w:rsidRPr="00F5611F">
              <w:rPr>
                <w:rFonts w:ascii="Verdana" w:hAnsi="Verdana"/>
                <w:sz w:val="19"/>
                <w:szCs w:val="19"/>
              </w:rPr>
              <w:lastRenderedPageBreak/>
              <w:t xml:space="preserve">High-impact </w:t>
            </w:r>
            <w:proofErr w:type="gramStart"/>
            <w:r w:rsidRPr="00F5611F">
              <w:rPr>
                <w:rFonts w:ascii="Verdana" w:hAnsi="Verdana"/>
                <w:sz w:val="19"/>
                <w:szCs w:val="19"/>
              </w:rPr>
              <w:t>contexts usually require</w:t>
            </w:r>
            <w:proofErr w:type="gramEnd"/>
            <w:r w:rsidRPr="00F5611F">
              <w:rPr>
                <w:rFonts w:ascii="Verdana" w:hAnsi="Verdana"/>
                <w:sz w:val="19"/>
                <w:szCs w:val="19"/>
              </w:rPr>
              <w:t xml:space="preserve"> enhanced assessment, safeguards, and oversight.</w:t>
            </w:r>
          </w:p>
        </w:tc>
        <w:tc>
          <w:tcPr>
            <w:tcW w:w="2160" w:type="dxa"/>
          </w:tcPr>
          <w:p w14:paraId="5FFEBBC3" w14:textId="77777777" w:rsidR="00806E7D" w:rsidRPr="00F5611F" w:rsidRDefault="00806E7D" w:rsidP="00707494">
            <w:pPr>
              <w:jc w:val="both"/>
              <w:rPr>
                <w:rFonts w:ascii="Verdana" w:hAnsi="Verdana"/>
                <w:sz w:val="19"/>
                <w:szCs w:val="19"/>
              </w:rPr>
            </w:pPr>
          </w:p>
        </w:tc>
      </w:tr>
    </w:tbl>
    <w:p w14:paraId="2FCE97FC" w14:textId="77777777" w:rsidR="00806E7D" w:rsidRPr="00EB6BF3" w:rsidRDefault="00806E7D" w:rsidP="00806E7D">
      <w:pPr>
        <w:pStyle w:val="Heading2"/>
        <w:jc w:val="both"/>
        <w:rPr>
          <w:rFonts w:ascii="Verdana" w:hAnsi="Verdana"/>
          <w:b/>
          <w:bCs/>
          <w:color w:val="auto"/>
          <w:sz w:val="19"/>
          <w:szCs w:val="19"/>
        </w:rPr>
      </w:pPr>
      <w:r w:rsidRPr="00F5611F">
        <w:rPr>
          <w:rFonts w:ascii="Verdana" w:hAnsi="Verdana"/>
          <w:b/>
          <w:bCs/>
          <w:color w:val="auto"/>
          <w:sz w:val="19"/>
          <w:szCs w:val="19"/>
        </w:rPr>
        <w:t>2. PERSONAL DATA MAPPING</w:t>
      </w:r>
    </w:p>
    <w:tbl>
      <w:tblPr>
        <w:tblStyle w:val="TableGrid"/>
        <w:tblW w:w="0" w:type="auto"/>
        <w:tblLook w:val="04A0" w:firstRow="1" w:lastRow="0" w:firstColumn="1" w:lastColumn="0" w:noHBand="0" w:noVBand="1"/>
      </w:tblPr>
      <w:tblGrid>
        <w:gridCol w:w="704"/>
        <w:gridCol w:w="2268"/>
        <w:gridCol w:w="3508"/>
        <w:gridCol w:w="2160"/>
      </w:tblGrid>
      <w:tr w:rsidR="00806E7D" w:rsidRPr="00F5611F" w14:paraId="205FC449" w14:textId="77777777" w:rsidTr="00707494">
        <w:tc>
          <w:tcPr>
            <w:tcW w:w="704" w:type="dxa"/>
          </w:tcPr>
          <w:p w14:paraId="23A95911" w14:textId="77777777" w:rsidR="00806E7D" w:rsidRPr="00F5611F" w:rsidRDefault="00806E7D" w:rsidP="00707494">
            <w:pPr>
              <w:jc w:val="both"/>
              <w:rPr>
                <w:rFonts w:ascii="Verdana" w:hAnsi="Verdana"/>
                <w:sz w:val="19"/>
                <w:szCs w:val="19"/>
              </w:rPr>
            </w:pPr>
            <w:r w:rsidRPr="00F5611F">
              <w:rPr>
                <w:rFonts w:ascii="Verdana" w:hAnsi="Verdana"/>
                <w:b/>
                <w:sz w:val="19"/>
                <w:szCs w:val="19"/>
              </w:rPr>
              <w:t>Tick</w:t>
            </w:r>
          </w:p>
        </w:tc>
        <w:tc>
          <w:tcPr>
            <w:tcW w:w="2268" w:type="dxa"/>
          </w:tcPr>
          <w:p w14:paraId="32CAB5B2" w14:textId="77777777" w:rsidR="00806E7D" w:rsidRPr="00F5611F" w:rsidRDefault="00806E7D" w:rsidP="00707494">
            <w:pPr>
              <w:rPr>
                <w:rFonts w:ascii="Verdana" w:hAnsi="Verdana"/>
                <w:sz w:val="19"/>
                <w:szCs w:val="19"/>
              </w:rPr>
            </w:pPr>
            <w:r w:rsidRPr="00F5611F">
              <w:rPr>
                <w:rFonts w:ascii="Verdana" w:hAnsi="Verdana"/>
                <w:b/>
                <w:sz w:val="19"/>
                <w:szCs w:val="19"/>
              </w:rPr>
              <w:t>Check</w:t>
            </w:r>
          </w:p>
        </w:tc>
        <w:tc>
          <w:tcPr>
            <w:tcW w:w="3508" w:type="dxa"/>
          </w:tcPr>
          <w:p w14:paraId="25A9434F" w14:textId="77777777" w:rsidR="00806E7D" w:rsidRPr="00F5611F" w:rsidRDefault="00806E7D" w:rsidP="00707494">
            <w:pPr>
              <w:jc w:val="both"/>
              <w:rPr>
                <w:rFonts w:ascii="Verdana" w:hAnsi="Verdana"/>
                <w:sz w:val="19"/>
                <w:szCs w:val="19"/>
              </w:rPr>
            </w:pPr>
            <w:r w:rsidRPr="00F5611F">
              <w:rPr>
                <w:rFonts w:ascii="Verdana" w:hAnsi="Verdana"/>
                <w:b/>
                <w:sz w:val="19"/>
                <w:szCs w:val="19"/>
              </w:rPr>
              <w:t>Why it matters</w:t>
            </w:r>
          </w:p>
        </w:tc>
        <w:tc>
          <w:tcPr>
            <w:tcW w:w="2160" w:type="dxa"/>
          </w:tcPr>
          <w:p w14:paraId="6987F8C6" w14:textId="77777777" w:rsidR="00806E7D" w:rsidRPr="00F5611F" w:rsidRDefault="00806E7D" w:rsidP="00707494">
            <w:pPr>
              <w:jc w:val="both"/>
              <w:rPr>
                <w:rFonts w:ascii="Verdana" w:hAnsi="Verdana"/>
                <w:sz w:val="19"/>
                <w:szCs w:val="19"/>
              </w:rPr>
            </w:pPr>
            <w:r w:rsidRPr="00F5611F">
              <w:rPr>
                <w:rFonts w:ascii="Verdana" w:hAnsi="Verdana"/>
                <w:b/>
                <w:sz w:val="19"/>
                <w:szCs w:val="19"/>
              </w:rPr>
              <w:t>Evidence/notes</w:t>
            </w:r>
          </w:p>
        </w:tc>
      </w:tr>
      <w:tr w:rsidR="00806E7D" w:rsidRPr="00F5611F" w14:paraId="2BF6064C" w14:textId="77777777" w:rsidTr="00707494">
        <w:tc>
          <w:tcPr>
            <w:tcW w:w="704" w:type="dxa"/>
          </w:tcPr>
          <w:p w14:paraId="14F9DDC5"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50BD795A" w14:textId="77777777" w:rsidR="00806E7D" w:rsidRPr="00F5611F" w:rsidRDefault="00806E7D" w:rsidP="00707494">
            <w:pPr>
              <w:rPr>
                <w:rFonts w:ascii="Verdana" w:hAnsi="Verdana"/>
                <w:sz w:val="19"/>
                <w:szCs w:val="19"/>
              </w:rPr>
            </w:pPr>
            <w:r w:rsidRPr="00F5611F">
              <w:rPr>
                <w:rFonts w:ascii="Verdana" w:hAnsi="Verdana"/>
                <w:sz w:val="19"/>
                <w:szCs w:val="19"/>
              </w:rPr>
              <w:t>Identify whether the AI system will process personal data.</w:t>
            </w:r>
          </w:p>
        </w:tc>
        <w:tc>
          <w:tcPr>
            <w:tcW w:w="3508" w:type="dxa"/>
          </w:tcPr>
          <w:p w14:paraId="0FE540AC" w14:textId="77777777" w:rsidR="00806E7D" w:rsidRPr="00F5611F" w:rsidRDefault="00806E7D" w:rsidP="00707494">
            <w:pPr>
              <w:jc w:val="both"/>
              <w:rPr>
                <w:rFonts w:ascii="Verdana" w:hAnsi="Verdana"/>
                <w:sz w:val="19"/>
                <w:szCs w:val="19"/>
              </w:rPr>
            </w:pPr>
            <w:proofErr w:type="gramStart"/>
            <w:r w:rsidRPr="00F5611F">
              <w:rPr>
                <w:rFonts w:ascii="Verdana" w:hAnsi="Verdana"/>
                <w:sz w:val="19"/>
                <w:szCs w:val="19"/>
              </w:rPr>
              <w:t>The DPJL</w:t>
            </w:r>
            <w:proofErr w:type="gramEnd"/>
            <w:r w:rsidRPr="00F5611F">
              <w:rPr>
                <w:rFonts w:ascii="Verdana" w:hAnsi="Verdana"/>
                <w:sz w:val="19"/>
                <w:szCs w:val="19"/>
              </w:rPr>
              <w:t xml:space="preserve"> 2018 applies where personal data is collected, </w:t>
            </w:r>
            <w:proofErr w:type="spellStart"/>
            <w:r w:rsidRPr="00F5611F">
              <w:rPr>
                <w:rFonts w:ascii="Verdana" w:hAnsi="Verdana"/>
                <w:sz w:val="19"/>
                <w:szCs w:val="19"/>
              </w:rPr>
              <w:t>analysed</w:t>
            </w:r>
            <w:proofErr w:type="spellEnd"/>
            <w:r w:rsidRPr="00F5611F">
              <w:rPr>
                <w:rFonts w:ascii="Verdana" w:hAnsi="Verdana"/>
                <w:sz w:val="19"/>
                <w:szCs w:val="19"/>
              </w:rPr>
              <w:t>, generated, inferred, stored, disclosed, or otherwise processed.</w:t>
            </w:r>
          </w:p>
        </w:tc>
        <w:tc>
          <w:tcPr>
            <w:tcW w:w="2160" w:type="dxa"/>
          </w:tcPr>
          <w:p w14:paraId="68EECB31" w14:textId="77777777" w:rsidR="00806E7D" w:rsidRPr="00F5611F" w:rsidRDefault="00806E7D" w:rsidP="00707494">
            <w:pPr>
              <w:jc w:val="both"/>
              <w:rPr>
                <w:rFonts w:ascii="Verdana" w:hAnsi="Verdana"/>
                <w:sz w:val="19"/>
                <w:szCs w:val="19"/>
              </w:rPr>
            </w:pPr>
          </w:p>
        </w:tc>
      </w:tr>
      <w:tr w:rsidR="00806E7D" w:rsidRPr="00F5611F" w14:paraId="1BADB4CC" w14:textId="77777777" w:rsidTr="00707494">
        <w:tc>
          <w:tcPr>
            <w:tcW w:w="704" w:type="dxa"/>
          </w:tcPr>
          <w:p w14:paraId="185C4FE1"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28711C0B" w14:textId="77777777" w:rsidR="00806E7D" w:rsidRPr="00F5611F" w:rsidRDefault="00806E7D" w:rsidP="00707494">
            <w:pPr>
              <w:rPr>
                <w:rFonts w:ascii="Verdana" w:hAnsi="Verdana"/>
                <w:sz w:val="19"/>
                <w:szCs w:val="19"/>
              </w:rPr>
            </w:pPr>
            <w:r w:rsidRPr="00F5611F">
              <w:rPr>
                <w:rFonts w:ascii="Verdana" w:hAnsi="Verdana"/>
                <w:sz w:val="19"/>
                <w:szCs w:val="19"/>
              </w:rPr>
              <w:t>List the categories of personal data that will be input into the AI system.</w:t>
            </w:r>
          </w:p>
        </w:tc>
        <w:tc>
          <w:tcPr>
            <w:tcW w:w="3508" w:type="dxa"/>
          </w:tcPr>
          <w:p w14:paraId="164D9968" w14:textId="77777777" w:rsidR="00806E7D" w:rsidRPr="00F5611F" w:rsidRDefault="00806E7D" w:rsidP="00707494">
            <w:pPr>
              <w:jc w:val="both"/>
              <w:rPr>
                <w:rFonts w:ascii="Verdana" w:hAnsi="Verdana"/>
                <w:sz w:val="19"/>
                <w:szCs w:val="19"/>
              </w:rPr>
            </w:pPr>
            <w:r w:rsidRPr="00F5611F">
              <w:rPr>
                <w:rFonts w:ascii="Verdana" w:hAnsi="Verdana"/>
                <w:sz w:val="19"/>
                <w:szCs w:val="19"/>
              </w:rPr>
              <w:t>Inputs may include staff, customer, supplier, complainant, applicant, client, or service-user data.</w:t>
            </w:r>
          </w:p>
        </w:tc>
        <w:tc>
          <w:tcPr>
            <w:tcW w:w="2160" w:type="dxa"/>
          </w:tcPr>
          <w:p w14:paraId="3A02E23B" w14:textId="77777777" w:rsidR="00806E7D" w:rsidRPr="00F5611F" w:rsidRDefault="00806E7D" w:rsidP="00707494">
            <w:pPr>
              <w:jc w:val="both"/>
              <w:rPr>
                <w:rFonts w:ascii="Verdana" w:hAnsi="Verdana"/>
                <w:sz w:val="19"/>
                <w:szCs w:val="19"/>
              </w:rPr>
            </w:pPr>
          </w:p>
        </w:tc>
      </w:tr>
      <w:tr w:rsidR="00806E7D" w:rsidRPr="00F5611F" w14:paraId="248C8EC5" w14:textId="77777777" w:rsidTr="00707494">
        <w:tc>
          <w:tcPr>
            <w:tcW w:w="704" w:type="dxa"/>
          </w:tcPr>
          <w:p w14:paraId="71FDB4E6"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2D11BDA3" w14:textId="77777777" w:rsidR="00806E7D" w:rsidRPr="00F5611F" w:rsidRDefault="00806E7D" w:rsidP="00707494">
            <w:pPr>
              <w:rPr>
                <w:rFonts w:ascii="Verdana" w:hAnsi="Verdana"/>
                <w:sz w:val="19"/>
                <w:szCs w:val="19"/>
              </w:rPr>
            </w:pPr>
            <w:r w:rsidRPr="00F5611F">
              <w:rPr>
                <w:rFonts w:ascii="Verdana" w:hAnsi="Verdana"/>
                <w:sz w:val="19"/>
                <w:szCs w:val="19"/>
              </w:rPr>
              <w:t>Identify whether AI outputs will relate to identifiable individuals.</w:t>
            </w:r>
          </w:p>
        </w:tc>
        <w:tc>
          <w:tcPr>
            <w:tcW w:w="3508" w:type="dxa"/>
          </w:tcPr>
          <w:p w14:paraId="1CA4E737" w14:textId="77777777" w:rsidR="00806E7D" w:rsidRPr="00F5611F" w:rsidRDefault="00806E7D" w:rsidP="00707494">
            <w:pPr>
              <w:jc w:val="both"/>
              <w:rPr>
                <w:rFonts w:ascii="Verdana" w:hAnsi="Verdana"/>
                <w:sz w:val="19"/>
                <w:szCs w:val="19"/>
              </w:rPr>
            </w:pPr>
            <w:r w:rsidRPr="00F5611F">
              <w:rPr>
                <w:rFonts w:ascii="Verdana" w:hAnsi="Verdana"/>
                <w:sz w:val="19"/>
                <w:szCs w:val="19"/>
              </w:rPr>
              <w:t xml:space="preserve">AI-generated scores, recommendations, profiles, classifications, summaries, risk ratings, or decisions can be personal </w:t>
            </w:r>
            <w:proofErr w:type="gramStart"/>
            <w:r w:rsidRPr="00F5611F">
              <w:rPr>
                <w:rFonts w:ascii="Verdana" w:hAnsi="Verdana"/>
                <w:sz w:val="19"/>
                <w:szCs w:val="19"/>
              </w:rPr>
              <w:t>data in their own right</w:t>
            </w:r>
            <w:proofErr w:type="gramEnd"/>
            <w:r w:rsidRPr="00F5611F">
              <w:rPr>
                <w:rFonts w:ascii="Verdana" w:hAnsi="Verdana"/>
                <w:sz w:val="19"/>
                <w:szCs w:val="19"/>
              </w:rPr>
              <w:t>.</w:t>
            </w:r>
          </w:p>
        </w:tc>
        <w:tc>
          <w:tcPr>
            <w:tcW w:w="2160" w:type="dxa"/>
          </w:tcPr>
          <w:p w14:paraId="7D46EA04" w14:textId="77777777" w:rsidR="00806E7D" w:rsidRPr="00F5611F" w:rsidRDefault="00806E7D" w:rsidP="00707494">
            <w:pPr>
              <w:jc w:val="both"/>
              <w:rPr>
                <w:rFonts w:ascii="Verdana" w:hAnsi="Verdana"/>
                <w:sz w:val="19"/>
                <w:szCs w:val="19"/>
              </w:rPr>
            </w:pPr>
          </w:p>
        </w:tc>
      </w:tr>
      <w:tr w:rsidR="00806E7D" w:rsidRPr="00F5611F" w14:paraId="4BF352FF" w14:textId="77777777" w:rsidTr="00707494">
        <w:tc>
          <w:tcPr>
            <w:tcW w:w="704" w:type="dxa"/>
          </w:tcPr>
          <w:p w14:paraId="3F4DE406"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2A318675" w14:textId="77777777" w:rsidR="00806E7D" w:rsidRPr="00F5611F" w:rsidRDefault="00806E7D" w:rsidP="00707494">
            <w:pPr>
              <w:rPr>
                <w:rFonts w:ascii="Verdana" w:hAnsi="Verdana"/>
                <w:sz w:val="19"/>
                <w:szCs w:val="19"/>
              </w:rPr>
            </w:pPr>
            <w:r w:rsidRPr="00F5611F">
              <w:rPr>
                <w:rFonts w:ascii="Verdana" w:hAnsi="Verdana"/>
                <w:sz w:val="19"/>
                <w:szCs w:val="19"/>
              </w:rPr>
              <w:t xml:space="preserve">Confirm whether the AI system will process unstructured data, such as emails, meeting notes, call recordings, chat logs, complaint files, </w:t>
            </w:r>
            <w:r>
              <w:rPr>
                <w:rFonts w:ascii="Verdana" w:hAnsi="Verdana"/>
                <w:sz w:val="19"/>
                <w:szCs w:val="19"/>
              </w:rPr>
              <w:t xml:space="preserve">or </w:t>
            </w:r>
            <w:r w:rsidRPr="00F5611F">
              <w:rPr>
                <w:rFonts w:ascii="Verdana" w:hAnsi="Verdana"/>
                <w:sz w:val="19"/>
                <w:szCs w:val="19"/>
              </w:rPr>
              <w:t>DSAR correspondence.</w:t>
            </w:r>
          </w:p>
        </w:tc>
        <w:tc>
          <w:tcPr>
            <w:tcW w:w="3508" w:type="dxa"/>
          </w:tcPr>
          <w:p w14:paraId="49000CE5" w14:textId="77777777" w:rsidR="00806E7D" w:rsidRPr="00F5611F" w:rsidRDefault="00806E7D" w:rsidP="00707494">
            <w:pPr>
              <w:jc w:val="both"/>
              <w:rPr>
                <w:rFonts w:ascii="Verdana" w:hAnsi="Verdana"/>
                <w:sz w:val="19"/>
                <w:szCs w:val="19"/>
              </w:rPr>
            </w:pPr>
            <w:r w:rsidRPr="00F5611F">
              <w:rPr>
                <w:rFonts w:ascii="Verdana" w:hAnsi="Verdana"/>
                <w:sz w:val="19"/>
                <w:szCs w:val="19"/>
              </w:rPr>
              <w:t>Unstructured datasets often contain unexpected personal data and special category data.</w:t>
            </w:r>
          </w:p>
        </w:tc>
        <w:tc>
          <w:tcPr>
            <w:tcW w:w="2160" w:type="dxa"/>
          </w:tcPr>
          <w:p w14:paraId="21FB9797" w14:textId="77777777" w:rsidR="00806E7D" w:rsidRPr="00F5611F" w:rsidRDefault="00806E7D" w:rsidP="00707494">
            <w:pPr>
              <w:jc w:val="both"/>
              <w:rPr>
                <w:rFonts w:ascii="Verdana" w:hAnsi="Verdana"/>
                <w:sz w:val="19"/>
                <w:szCs w:val="19"/>
              </w:rPr>
            </w:pPr>
          </w:p>
        </w:tc>
      </w:tr>
      <w:tr w:rsidR="00806E7D" w:rsidRPr="00F5611F" w14:paraId="232B9A3D" w14:textId="77777777" w:rsidTr="00707494">
        <w:tc>
          <w:tcPr>
            <w:tcW w:w="704" w:type="dxa"/>
          </w:tcPr>
          <w:p w14:paraId="50C3E3FE"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060E5B92" w14:textId="77777777" w:rsidR="00806E7D" w:rsidRPr="00F5611F" w:rsidRDefault="00806E7D" w:rsidP="00707494">
            <w:pPr>
              <w:rPr>
                <w:rFonts w:ascii="Verdana" w:hAnsi="Verdana"/>
                <w:sz w:val="19"/>
                <w:szCs w:val="19"/>
              </w:rPr>
            </w:pPr>
            <w:r w:rsidRPr="00F5611F">
              <w:rPr>
                <w:rFonts w:ascii="Verdana" w:hAnsi="Verdana"/>
                <w:sz w:val="19"/>
                <w:szCs w:val="19"/>
              </w:rPr>
              <w:t>Identify whether special category data is involved or may be inferred.</w:t>
            </w:r>
          </w:p>
        </w:tc>
        <w:tc>
          <w:tcPr>
            <w:tcW w:w="3508" w:type="dxa"/>
          </w:tcPr>
          <w:p w14:paraId="6FDBB0C6" w14:textId="77777777" w:rsidR="00806E7D" w:rsidRPr="00F5611F" w:rsidRDefault="00806E7D" w:rsidP="00707494">
            <w:pPr>
              <w:jc w:val="both"/>
              <w:rPr>
                <w:rFonts w:ascii="Verdana" w:hAnsi="Verdana"/>
                <w:sz w:val="19"/>
                <w:szCs w:val="19"/>
              </w:rPr>
            </w:pPr>
            <w:r w:rsidRPr="00F5611F">
              <w:rPr>
                <w:rFonts w:ascii="Verdana" w:hAnsi="Verdana"/>
                <w:sz w:val="19"/>
                <w:szCs w:val="19"/>
              </w:rPr>
              <w:t>Health, biometric, ethnicity, political opinion, religious or philosophical belief, trade union, sex life, sexual orientation, criminal record, or alleged criminal activity data requires a Schedule 2 Part 2 condition.</w:t>
            </w:r>
          </w:p>
        </w:tc>
        <w:tc>
          <w:tcPr>
            <w:tcW w:w="2160" w:type="dxa"/>
          </w:tcPr>
          <w:p w14:paraId="5A1999BC" w14:textId="77777777" w:rsidR="00806E7D" w:rsidRPr="00F5611F" w:rsidRDefault="00806E7D" w:rsidP="00707494">
            <w:pPr>
              <w:jc w:val="both"/>
              <w:rPr>
                <w:rFonts w:ascii="Verdana" w:hAnsi="Verdana"/>
                <w:sz w:val="19"/>
                <w:szCs w:val="19"/>
              </w:rPr>
            </w:pPr>
          </w:p>
        </w:tc>
      </w:tr>
      <w:tr w:rsidR="00806E7D" w:rsidRPr="00F5611F" w14:paraId="62A7259A" w14:textId="77777777" w:rsidTr="00707494">
        <w:tc>
          <w:tcPr>
            <w:tcW w:w="704" w:type="dxa"/>
          </w:tcPr>
          <w:p w14:paraId="5AC8E0F0"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676A3BAA" w14:textId="77777777" w:rsidR="00806E7D" w:rsidRPr="00F5611F" w:rsidRDefault="00806E7D" w:rsidP="00707494">
            <w:pPr>
              <w:rPr>
                <w:rFonts w:ascii="Verdana" w:hAnsi="Verdana"/>
                <w:sz w:val="19"/>
                <w:szCs w:val="19"/>
              </w:rPr>
            </w:pPr>
            <w:r w:rsidRPr="00F5611F">
              <w:rPr>
                <w:rFonts w:ascii="Verdana" w:hAnsi="Verdana"/>
                <w:sz w:val="19"/>
                <w:szCs w:val="19"/>
              </w:rPr>
              <w:t>Identify whether children’s data or data relating to vulnerable individuals is involved.</w:t>
            </w:r>
          </w:p>
        </w:tc>
        <w:tc>
          <w:tcPr>
            <w:tcW w:w="3508" w:type="dxa"/>
          </w:tcPr>
          <w:p w14:paraId="717FD8D9" w14:textId="77777777" w:rsidR="00806E7D" w:rsidRPr="00F5611F" w:rsidRDefault="00806E7D" w:rsidP="00707494">
            <w:pPr>
              <w:jc w:val="both"/>
              <w:rPr>
                <w:rFonts w:ascii="Verdana" w:hAnsi="Verdana"/>
                <w:sz w:val="19"/>
                <w:szCs w:val="19"/>
              </w:rPr>
            </w:pPr>
            <w:r w:rsidRPr="00F5611F">
              <w:rPr>
                <w:rFonts w:ascii="Verdana" w:hAnsi="Verdana"/>
                <w:sz w:val="19"/>
                <w:szCs w:val="19"/>
              </w:rPr>
              <w:t xml:space="preserve">Additional </w:t>
            </w:r>
            <w:proofErr w:type="gramStart"/>
            <w:r w:rsidRPr="00F5611F">
              <w:rPr>
                <w:rFonts w:ascii="Verdana" w:hAnsi="Verdana"/>
                <w:sz w:val="19"/>
                <w:szCs w:val="19"/>
              </w:rPr>
              <w:t>protections</w:t>
            </w:r>
            <w:proofErr w:type="gramEnd"/>
            <w:r w:rsidRPr="00F5611F">
              <w:rPr>
                <w:rFonts w:ascii="Verdana" w:hAnsi="Verdana"/>
                <w:sz w:val="19"/>
                <w:szCs w:val="19"/>
              </w:rPr>
              <w:t xml:space="preserve"> and plain-language transparency are required where vulnerable individuals may be affected.</w:t>
            </w:r>
          </w:p>
        </w:tc>
        <w:tc>
          <w:tcPr>
            <w:tcW w:w="2160" w:type="dxa"/>
          </w:tcPr>
          <w:p w14:paraId="50AEF2D8" w14:textId="77777777" w:rsidR="00806E7D" w:rsidRPr="00F5611F" w:rsidRDefault="00806E7D" w:rsidP="00707494">
            <w:pPr>
              <w:jc w:val="both"/>
              <w:rPr>
                <w:rFonts w:ascii="Verdana" w:hAnsi="Verdana"/>
                <w:sz w:val="19"/>
                <w:szCs w:val="19"/>
              </w:rPr>
            </w:pPr>
          </w:p>
        </w:tc>
      </w:tr>
      <w:tr w:rsidR="00806E7D" w:rsidRPr="00F5611F" w14:paraId="418E3C06" w14:textId="77777777" w:rsidTr="00707494">
        <w:tc>
          <w:tcPr>
            <w:tcW w:w="704" w:type="dxa"/>
          </w:tcPr>
          <w:p w14:paraId="415A7CAE"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476E0317" w14:textId="77777777" w:rsidR="00806E7D" w:rsidRPr="00F5611F" w:rsidRDefault="00806E7D" w:rsidP="00707494">
            <w:pPr>
              <w:rPr>
                <w:rFonts w:ascii="Verdana" w:hAnsi="Verdana"/>
                <w:sz w:val="19"/>
                <w:szCs w:val="19"/>
              </w:rPr>
            </w:pPr>
            <w:r w:rsidRPr="00F5611F">
              <w:rPr>
                <w:rFonts w:ascii="Verdana" w:hAnsi="Verdana"/>
                <w:sz w:val="19"/>
                <w:szCs w:val="19"/>
              </w:rPr>
              <w:t>Confirm whether personal data will be used for training, fine-tuning, testing, validation, prompting, retrieval, analytics, or model improvement.</w:t>
            </w:r>
          </w:p>
        </w:tc>
        <w:tc>
          <w:tcPr>
            <w:tcW w:w="3508" w:type="dxa"/>
          </w:tcPr>
          <w:p w14:paraId="62796810" w14:textId="77777777" w:rsidR="00806E7D" w:rsidRPr="00F5611F" w:rsidRDefault="00806E7D" w:rsidP="00707494">
            <w:pPr>
              <w:jc w:val="both"/>
              <w:rPr>
                <w:rFonts w:ascii="Verdana" w:hAnsi="Verdana"/>
                <w:sz w:val="19"/>
                <w:szCs w:val="19"/>
              </w:rPr>
            </w:pPr>
            <w:r w:rsidRPr="00F5611F">
              <w:rPr>
                <w:rFonts w:ascii="Verdana" w:hAnsi="Verdana"/>
                <w:sz w:val="19"/>
                <w:szCs w:val="19"/>
              </w:rPr>
              <w:t>Use of personal data for model development can trigger additional purpose limitation, transparency, retention, and erasure issues.</w:t>
            </w:r>
          </w:p>
        </w:tc>
        <w:tc>
          <w:tcPr>
            <w:tcW w:w="2160" w:type="dxa"/>
          </w:tcPr>
          <w:p w14:paraId="669A1E6D" w14:textId="77777777" w:rsidR="00806E7D" w:rsidRPr="00F5611F" w:rsidRDefault="00806E7D" w:rsidP="00707494">
            <w:pPr>
              <w:jc w:val="both"/>
              <w:rPr>
                <w:rFonts w:ascii="Verdana" w:hAnsi="Verdana"/>
                <w:sz w:val="19"/>
                <w:szCs w:val="19"/>
              </w:rPr>
            </w:pPr>
          </w:p>
        </w:tc>
      </w:tr>
      <w:tr w:rsidR="00806E7D" w:rsidRPr="00F5611F" w14:paraId="0D7CA683" w14:textId="77777777" w:rsidTr="00707494">
        <w:tc>
          <w:tcPr>
            <w:tcW w:w="704" w:type="dxa"/>
          </w:tcPr>
          <w:p w14:paraId="08A198C3"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3A6E1781" w14:textId="77777777" w:rsidR="00806E7D" w:rsidRPr="00F5611F" w:rsidRDefault="00806E7D" w:rsidP="00707494">
            <w:pPr>
              <w:rPr>
                <w:rFonts w:ascii="Verdana" w:hAnsi="Verdana"/>
                <w:sz w:val="19"/>
                <w:szCs w:val="19"/>
              </w:rPr>
            </w:pPr>
            <w:r w:rsidRPr="00F5611F">
              <w:rPr>
                <w:rFonts w:ascii="Verdana" w:hAnsi="Verdana"/>
                <w:sz w:val="19"/>
                <w:szCs w:val="19"/>
              </w:rPr>
              <w:t xml:space="preserve">Confirm whether </w:t>
            </w:r>
            <w:proofErr w:type="spellStart"/>
            <w:r w:rsidRPr="00F5611F">
              <w:rPr>
                <w:rFonts w:ascii="Verdana" w:hAnsi="Verdana"/>
                <w:sz w:val="19"/>
                <w:szCs w:val="19"/>
              </w:rPr>
              <w:t>anonymisation</w:t>
            </w:r>
            <w:proofErr w:type="spellEnd"/>
            <w:r w:rsidRPr="00F5611F">
              <w:rPr>
                <w:rFonts w:ascii="Verdana" w:hAnsi="Verdana"/>
                <w:sz w:val="19"/>
                <w:szCs w:val="19"/>
              </w:rPr>
              <w:t xml:space="preserve"> or </w:t>
            </w:r>
            <w:proofErr w:type="spellStart"/>
            <w:r w:rsidRPr="00F5611F">
              <w:rPr>
                <w:rFonts w:ascii="Verdana" w:hAnsi="Verdana"/>
                <w:sz w:val="19"/>
                <w:szCs w:val="19"/>
              </w:rPr>
              <w:t>pseudonymisation</w:t>
            </w:r>
            <w:proofErr w:type="spellEnd"/>
            <w:r w:rsidRPr="00F5611F">
              <w:rPr>
                <w:rFonts w:ascii="Verdana" w:hAnsi="Verdana"/>
                <w:sz w:val="19"/>
                <w:szCs w:val="19"/>
              </w:rPr>
              <w:t xml:space="preserve"> is being relied on.</w:t>
            </w:r>
          </w:p>
        </w:tc>
        <w:tc>
          <w:tcPr>
            <w:tcW w:w="3508" w:type="dxa"/>
          </w:tcPr>
          <w:p w14:paraId="2C887F37" w14:textId="77777777" w:rsidR="00806E7D" w:rsidRPr="00F5611F" w:rsidRDefault="00806E7D" w:rsidP="00707494">
            <w:pPr>
              <w:jc w:val="both"/>
              <w:rPr>
                <w:rFonts w:ascii="Verdana" w:hAnsi="Verdana"/>
                <w:sz w:val="19"/>
                <w:szCs w:val="19"/>
              </w:rPr>
            </w:pPr>
            <w:r w:rsidRPr="00F5611F">
              <w:rPr>
                <w:rFonts w:ascii="Verdana" w:hAnsi="Verdana"/>
                <w:sz w:val="19"/>
                <w:szCs w:val="19"/>
              </w:rPr>
              <w:t>Removing names or obvious identifiers may not be sufficient; re-identification risks must be assessed (is it reasonably likely).</w:t>
            </w:r>
          </w:p>
        </w:tc>
        <w:tc>
          <w:tcPr>
            <w:tcW w:w="2160" w:type="dxa"/>
          </w:tcPr>
          <w:p w14:paraId="0B85222C" w14:textId="77777777" w:rsidR="00806E7D" w:rsidRPr="00F5611F" w:rsidRDefault="00806E7D" w:rsidP="00707494">
            <w:pPr>
              <w:jc w:val="both"/>
              <w:rPr>
                <w:rFonts w:ascii="Verdana" w:hAnsi="Verdana"/>
                <w:sz w:val="19"/>
                <w:szCs w:val="19"/>
              </w:rPr>
            </w:pPr>
          </w:p>
        </w:tc>
      </w:tr>
      <w:tr w:rsidR="00806E7D" w:rsidRPr="00F5611F" w14:paraId="4881EC3C" w14:textId="77777777" w:rsidTr="00707494">
        <w:tc>
          <w:tcPr>
            <w:tcW w:w="704" w:type="dxa"/>
          </w:tcPr>
          <w:p w14:paraId="020CAFBC"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lastRenderedPageBreak/>
              <w:t>☐</w:t>
            </w:r>
          </w:p>
        </w:tc>
        <w:tc>
          <w:tcPr>
            <w:tcW w:w="2268" w:type="dxa"/>
          </w:tcPr>
          <w:p w14:paraId="3BBE5EFE" w14:textId="77777777" w:rsidR="00806E7D" w:rsidRPr="00F5611F" w:rsidRDefault="00806E7D" w:rsidP="00707494">
            <w:pPr>
              <w:rPr>
                <w:rFonts w:ascii="Verdana" w:hAnsi="Verdana"/>
                <w:sz w:val="19"/>
                <w:szCs w:val="19"/>
              </w:rPr>
            </w:pPr>
            <w:r w:rsidRPr="00F5611F">
              <w:rPr>
                <w:rFonts w:ascii="Verdana" w:hAnsi="Verdana"/>
                <w:sz w:val="19"/>
                <w:szCs w:val="19"/>
              </w:rPr>
              <w:t>Map where data will be collected, stored, processed, accessed, backed up, and deleted.</w:t>
            </w:r>
          </w:p>
        </w:tc>
        <w:tc>
          <w:tcPr>
            <w:tcW w:w="3508" w:type="dxa"/>
          </w:tcPr>
          <w:p w14:paraId="114F09C0" w14:textId="77777777" w:rsidR="00806E7D" w:rsidRPr="00F5611F" w:rsidRDefault="00806E7D" w:rsidP="00707494">
            <w:pPr>
              <w:jc w:val="both"/>
              <w:rPr>
                <w:rFonts w:ascii="Verdana" w:hAnsi="Verdana"/>
                <w:sz w:val="19"/>
                <w:szCs w:val="19"/>
              </w:rPr>
            </w:pPr>
            <w:r w:rsidRPr="00F5611F">
              <w:rPr>
                <w:rFonts w:ascii="Verdana" w:hAnsi="Verdana"/>
                <w:sz w:val="19"/>
                <w:szCs w:val="19"/>
              </w:rPr>
              <w:t>This is required for security, retention, individual rights, and international transfer assessments.</w:t>
            </w:r>
          </w:p>
        </w:tc>
        <w:tc>
          <w:tcPr>
            <w:tcW w:w="2160" w:type="dxa"/>
          </w:tcPr>
          <w:p w14:paraId="2035BC34" w14:textId="77777777" w:rsidR="00806E7D" w:rsidRPr="00F5611F" w:rsidRDefault="00806E7D" w:rsidP="00707494">
            <w:pPr>
              <w:jc w:val="both"/>
              <w:rPr>
                <w:rFonts w:ascii="Verdana" w:hAnsi="Verdana"/>
                <w:sz w:val="19"/>
                <w:szCs w:val="19"/>
              </w:rPr>
            </w:pPr>
          </w:p>
        </w:tc>
      </w:tr>
    </w:tbl>
    <w:p w14:paraId="3B508F5E" w14:textId="77777777" w:rsidR="00806E7D" w:rsidRPr="00EB6BF3" w:rsidRDefault="00806E7D" w:rsidP="00806E7D">
      <w:pPr>
        <w:pStyle w:val="Heading2"/>
        <w:jc w:val="both"/>
        <w:rPr>
          <w:rFonts w:ascii="Verdana" w:hAnsi="Verdana"/>
          <w:b/>
          <w:bCs/>
          <w:color w:val="auto"/>
          <w:sz w:val="19"/>
          <w:szCs w:val="19"/>
        </w:rPr>
      </w:pPr>
      <w:r w:rsidRPr="00F5611F">
        <w:rPr>
          <w:rFonts w:ascii="Verdana" w:hAnsi="Verdana"/>
          <w:b/>
          <w:bCs/>
          <w:color w:val="auto"/>
          <w:sz w:val="19"/>
          <w:szCs w:val="19"/>
        </w:rPr>
        <w:t>3. LAWFUL BASIS, PURPOSE LIMITATION, AND FAIRNESS</w:t>
      </w:r>
    </w:p>
    <w:tbl>
      <w:tblPr>
        <w:tblStyle w:val="TableGrid"/>
        <w:tblW w:w="0" w:type="auto"/>
        <w:tblLook w:val="04A0" w:firstRow="1" w:lastRow="0" w:firstColumn="1" w:lastColumn="0" w:noHBand="0" w:noVBand="1"/>
      </w:tblPr>
      <w:tblGrid>
        <w:gridCol w:w="704"/>
        <w:gridCol w:w="2268"/>
        <w:gridCol w:w="3508"/>
        <w:gridCol w:w="2160"/>
      </w:tblGrid>
      <w:tr w:rsidR="00806E7D" w:rsidRPr="00F5611F" w14:paraId="1065713E" w14:textId="77777777" w:rsidTr="00707494">
        <w:tc>
          <w:tcPr>
            <w:tcW w:w="704" w:type="dxa"/>
          </w:tcPr>
          <w:p w14:paraId="1C98CD43" w14:textId="77777777" w:rsidR="00806E7D" w:rsidRPr="00F5611F" w:rsidRDefault="00806E7D" w:rsidP="00707494">
            <w:pPr>
              <w:jc w:val="both"/>
              <w:rPr>
                <w:rFonts w:ascii="Verdana" w:hAnsi="Verdana"/>
                <w:sz w:val="19"/>
                <w:szCs w:val="19"/>
              </w:rPr>
            </w:pPr>
            <w:r w:rsidRPr="00F5611F">
              <w:rPr>
                <w:rFonts w:ascii="Verdana" w:hAnsi="Verdana"/>
                <w:b/>
                <w:sz w:val="19"/>
                <w:szCs w:val="19"/>
              </w:rPr>
              <w:t>Tick</w:t>
            </w:r>
          </w:p>
        </w:tc>
        <w:tc>
          <w:tcPr>
            <w:tcW w:w="2268" w:type="dxa"/>
          </w:tcPr>
          <w:p w14:paraId="2D073B17" w14:textId="77777777" w:rsidR="00806E7D" w:rsidRPr="00F5611F" w:rsidRDefault="00806E7D" w:rsidP="00707494">
            <w:pPr>
              <w:rPr>
                <w:rFonts w:ascii="Verdana" w:hAnsi="Verdana"/>
                <w:sz w:val="19"/>
                <w:szCs w:val="19"/>
              </w:rPr>
            </w:pPr>
            <w:r w:rsidRPr="00F5611F">
              <w:rPr>
                <w:rFonts w:ascii="Verdana" w:hAnsi="Verdana"/>
                <w:b/>
                <w:sz w:val="19"/>
                <w:szCs w:val="19"/>
              </w:rPr>
              <w:t>Check</w:t>
            </w:r>
          </w:p>
        </w:tc>
        <w:tc>
          <w:tcPr>
            <w:tcW w:w="3508" w:type="dxa"/>
          </w:tcPr>
          <w:p w14:paraId="09729A3B" w14:textId="77777777" w:rsidR="00806E7D" w:rsidRPr="00F5611F" w:rsidRDefault="00806E7D" w:rsidP="00707494">
            <w:pPr>
              <w:jc w:val="both"/>
              <w:rPr>
                <w:rFonts w:ascii="Verdana" w:hAnsi="Verdana"/>
                <w:sz w:val="19"/>
                <w:szCs w:val="19"/>
              </w:rPr>
            </w:pPr>
            <w:r w:rsidRPr="00F5611F">
              <w:rPr>
                <w:rFonts w:ascii="Verdana" w:hAnsi="Verdana"/>
                <w:b/>
                <w:sz w:val="19"/>
                <w:szCs w:val="19"/>
              </w:rPr>
              <w:t>Why it matters</w:t>
            </w:r>
          </w:p>
        </w:tc>
        <w:tc>
          <w:tcPr>
            <w:tcW w:w="2160" w:type="dxa"/>
          </w:tcPr>
          <w:p w14:paraId="0C9377BE" w14:textId="77777777" w:rsidR="00806E7D" w:rsidRPr="00F5611F" w:rsidRDefault="00806E7D" w:rsidP="00707494">
            <w:pPr>
              <w:jc w:val="both"/>
              <w:rPr>
                <w:rFonts w:ascii="Verdana" w:hAnsi="Verdana"/>
                <w:sz w:val="19"/>
                <w:szCs w:val="19"/>
              </w:rPr>
            </w:pPr>
            <w:r w:rsidRPr="00F5611F">
              <w:rPr>
                <w:rFonts w:ascii="Verdana" w:hAnsi="Verdana"/>
                <w:b/>
                <w:sz w:val="19"/>
                <w:szCs w:val="19"/>
              </w:rPr>
              <w:t>Evidence/notes</w:t>
            </w:r>
          </w:p>
        </w:tc>
      </w:tr>
      <w:tr w:rsidR="00806E7D" w:rsidRPr="00F5611F" w14:paraId="202CC058" w14:textId="77777777" w:rsidTr="00707494">
        <w:tc>
          <w:tcPr>
            <w:tcW w:w="704" w:type="dxa"/>
          </w:tcPr>
          <w:p w14:paraId="1EB61A5D"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4B1E1629" w14:textId="77777777" w:rsidR="00806E7D" w:rsidRPr="00F5611F" w:rsidRDefault="00806E7D" w:rsidP="00707494">
            <w:pPr>
              <w:rPr>
                <w:rFonts w:ascii="Verdana" w:hAnsi="Verdana"/>
                <w:sz w:val="19"/>
                <w:szCs w:val="19"/>
              </w:rPr>
            </w:pPr>
            <w:r w:rsidRPr="00F5611F">
              <w:rPr>
                <w:rFonts w:ascii="Verdana" w:hAnsi="Verdana"/>
                <w:sz w:val="19"/>
                <w:szCs w:val="19"/>
              </w:rPr>
              <w:t>Identify and document the lawful condition for processing ordinary personal data under Schedule 2 Part 1 of the DPJL 2018.</w:t>
            </w:r>
          </w:p>
        </w:tc>
        <w:tc>
          <w:tcPr>
            <w:tcW w:w="3508" w:type="dxa"/>
          </w:tcPr>
          <w:p w14:paraId="5C44FB75" w14:textId="77777777" w:rsidR="00806E7D" w:rsidRPr="00F5611F" w:rsidRDefault="00806E7D" w:rsidP="00707494">
            <w:pPr>
              <w:jc w:val="both"/>
              <w:rPr>
                <w:rFonts w:ascii="Verdana" w:hAnsi="Verdana"/>
                <w:sz w:val="19"/>
                <w:szCs w:val="19"/>
              </w:rPr>
            </w:pPr>
            <w:r w:rsidRPr="00F5611F">
              <w:rPr>
                <w:rFonts w:ascii="Verdana" w:hAnsi="Verdana"/>
                <w:sz w:val="19"/>
                <w:szCs w:val="19"/>
              </w:rPr>
              <w:t xml:space="preserve">Processing must have </w:t>
            </w:r>
            <w:proofErr w:type="gramStart"/>
            <w:r w:rsidRPr="00F5611F">
              <w:rPr>
                <w:rFonts w:ascii="Verdana" w:hAnsi="Verdana"/>
                <w:sz w:val="19"/>
                <w:szCs w:val="19"/>
              </w:rPr>
              <w:t>a legal</w:t>
            </w:r>
            <w:proofErr w:type="gramEnd"/>
            <w:r w:rsidRPr="00F5611F">
              <w:rPr>
                <w:rFonts w:ascii="Verdana" w:hAnsi="Verdana"/>
                <w:sz w:val="19"/>
                <w:szCs w:val="19"/>
              </w:rPr>
              <w:t xml:space="preserve"> justification before it starts.</w:t>
            </w:r>
          </w:p>
        </w:tc>
        <w:tc>
          <w:tcPr>
            <w:tcW w:w="2160" w:type="dxa"/>
          </w:tcPr>
          <w:p w14:paraId="5D6FAC2A" w14:textId="77777777" w:rsidR="00806E7D" w:rsidRPr="00F5611F" w:rsidRDefault="00806E7D" w:rsidP="00707494">
            <w:pPr>
              <w:jc w:val="both"/>
              <w:rPr>
                <w:rFonts w:ascii="Verdana" w:hAnsi="Verdana"/>
                <w:sz w:val="19"/>
                <w:szCs w:val="19"/>
              </w:rPr>
            </w:pPr>
          </w:p>
        </w:tc>
      </w:tr>
      <w:tr w:rsidR="00806E7D" w:rsidRPr="00F5611F" w14:paraId="101944EB" w14:textId="77777777" w:rsidTr="00707494">
        <w:tc>
          <w:tcPr>
            <w:tcW w:w="704" w:type="dxa"/>
          </w:tcPr>
          <w:p w14:paraId="6FDBB7D3"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5B27FAE8" w14:textId="77777777" w:rsidR="00806E7D" w:rsidRPr="00F5611F" w:rsidRDefault="00806E7D" w:rsidP="00707494">
            <w:pPr>
              <w:rPr>
                <w:rFonts w:ascii="Verdana" w:hAnsi="Verdana"/>
                <w:sz w:val="19"/>
                <w:szCs w:val="19"/>
              </w:rPr>
            </w:pPr>
            <w:r w:rsidRPr="00F5611F">
              <w:rPr>
                <w:rFonts w:ascii="Verdana" w:hAnsi="Verdana"/>
                <w:sz w:val="19"/>
                <w:szCs w:val="19"/>
              </w:rPr>
              <w:t xml:space="preserve">If relying on legitimate interests, complete and retain a legitimate </w:t>
            </w:r>
            <w:proofErr w:type="gramStart"/>
            <w:r w:rsidRPr="00F5611F">
              <w:rPr>
                <w:rFonts w:ascii="Verdana" w:hAnsi="Verdana"/>
                <w:sz w:val="19"/>
                <w:szCs w:val="19"/>
              </w:rPr>
              <w:t>interests</w:t>
            </w:r>
            <w:proofErr w:type="gramEnd"/>
            <w:r w:rsidRPr="00F5611F">
              <w:rPr>
                <w:rFonts w:ascii="Verdana" w:hAnsi="Verdana"/>
                <w:sz w:val="19"/>
                <w:szCs w:val="19"/>
              </w:rPr>
              <w:t xml:space="preserve"> assessment.</w:t>
            </w:r>
          </w:p>
        </w:tc>
        <w:tc>
          <w:tcPr>
            <w:tcW w:w="3508" w:type="dxa"/>
          </w:tcPr>
          <w:p w14:paraId="27D18DCB" w14:textId="77777777" w:rsidR="00806E7D" w:rsidRPr="00F5611F" w:rsidRDefault="00806E7D" w:rsidP="00707494">
            <w:pPr>
              <w:jc w:val="both"/>
              <w:rPr>
                <w:rFonts w:ascii="Verdana" w:hAnsi="Verdana"/>
                <w:sz w:val="19"/>
                <w:szCs w:val="19"/>
              </w:rPr>
            </w:pPr>
            <w:r w:rsidRPr="00F5611F">
              <w:rPr>
                <w:rFonts w:ascii="Verdana" w:hAnsi="Verdana"/>
                <w:sz w:val="19"/>
                <w:szCs w:val="19"/>
              </w:rPr>
              <w:t>The controller’s interests must not be overridden by individuals’ interests, rights, and freedoms.</w:t>
            </w:r>
          </w:p>
        </w:tc>
        <w:tc>
          <w:tcPr>
            <w:tcW w:w="2160" w:type="dxa"/>
          </w:tcPr>
          <w:p w14:paraId="2D3973B9" w14:textId="77777777" w:rsidR="00806E7D" w:rsidRPr="00F5611F" w:rsidRDefault="00806E7D" w:rsidP="00707494">
            <w:pPr>
              <w:jc w:val="both"/>
              <w:rPr>
                <w:rFonts w:ascii="Verdana" w:hAnsi="Verdana"/>
                <w:sz w:val="19"/>
                <w:szCs w:val="19"/>
              </w:rPr>
            </w:pPr>
          </w:p>
        </w:tc>
      </w:tr>
      <w:tr w:rsidR="00806E7D" w:rsidRPr="00F5611F" w14:paraId="62776E7F" w14:textId="77777777" w:rsidTr="00707494">
        <w:tc>
          <w:tcPr>
            <w:tcW w:w="704" w:type="dxa"/>
          </w:tcPr>
          <w:p w14:paraId="3475B481"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229A7721" w14:textId="77777777" w:rsidR="00806E7D" w:rsidRPr="00F5611F" w:rsidRDefault="00806E7D" w:rsidP="00707494">
            <w:pPr>
              <w:rPr>
                <w:rFonts w:ascii="Verdana" w:hAnsi="Verdana"/>
                <w:sz w:val="19"/>
                <w:szCs w:val="19"/>
              </w:rPr>
            </w:pPr>
            <w:r w:rsidRPr="00F5611F">
              <w:rPr>
                <w:rFonts w:ascii="Verdana" w:hAnsi="Verdana"/>
                <w:sz w:val="19"/>
                <w:szCs w:val="19"/>
              </w:rPr>
              <w:t>If relying on consent, confirm that consent is freely given, specific, informed, unambiguous, and capable of withdrawal.</w:t>
            </w:r>
          </w:p>
        </w:tc>
        <w:tc>
          <w:tcPr>
            <w:tcW w:w="3508" w:type="dxa"/>
          </w:tcPr>
          <w:p w14:paraId="1AD904A8" w14:textId="77777777" w:rsidR="00806E7D" w:rsidRPr="00F5611F" w:rsidRDefault="00806E7D" w:rsidP="00707494">
            <w:pPr>
              <w:jc w:val="both"/>
              <w:rPr>
                <w:rFonts w:ascii="Verdana" w:hAnsi="Verdana"/>
                <w:sz w:val="19"/>
                <w:szCs w:val="19"/>
              </w:rPr>
            </w:pPr>
            <w:r w:rsidRPr="00F5611F">
              <w:rPr>
                <w:rFonts w:ascii="Verdana" w:hAnsi="Verdana"/>
                <w:sz w:val="19"/>
                <w:szCs w:val="19"/>
              </w:rPr>
              <w:t>Consent may be inappropriate in employment, public service, or other imbalance contexts.</w:t>
            </w:r>
          </w:p>
        </w:tc>
        <w:tc>
          <w:tcPr>
            <w:tcW w:w="2160" w:type="dxa"/>
          </w:tcPr>
          <w:p w14:paraId="12946871" w14:textId="77777777" w:rsidR="00806E7D" w:rsidRPr="00F5611F" w:rsidRDefault="00806E7D" w:rsidP="00707494">
            <w:pPr>
              <w:jc w:val="both"/>
              <w:rPr>
                <w:rFonts w:ascii="Verdana" w:hAnsi="Verdana"/>
                <w:sz w:val="19"/>
                <w:szCs w:val="19"/>
              </w:rPr>
            </w:pPr>
          </w:p>
        </w:tc>
      </w:tr>
      <w:tr w:rsidR="00806E7D" w:rsidRPr="00F5611F" w14:paraId="64129206" w14:textId="77777777" w:rsidTr="00707494">
        <w:tc>
          <w:tcPr>
            <w:tcW w:w="704" w:type="dxa"/>
          </w:tcPr>
          <w:p w14:paraId="1AD6E7DD"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4189C813" w14:textId="77777777" w:rsidR="00806E7D" w:rsidRPr="00F5611F" w:rsidRDefault="00806E7D" w:rsidP="00707494">
            <w:pPr>
              <w:rPr>
                <w:rFonts w:ascii="Verdana" w:hAnsi="Verdana"/>
                <w:sz w:val="19"/>
                <w:szCs w:val="19"/>
              </w:rPr>
            </w:pPr>
            <w:r w:rsidRPr="00F5611F">
              <w:rPr>
                <w:rFonts w:ascii="Verdana" w:hAnsi="Verdana"/>
                <w:sz w:val="19"/>
                <w:szCs w:val="19"/>
              </w:rPr>
              <w:t>If special category data is processed or inferred, identify and document the applicable Schedule 2 Part 2 condition.</w:t>
            </w:r>
          </w:p>
        </w:tc>
        <w:tc>
          <w:tcPr>
            <w:tcW w:w="3508" w:type="dxa"/>
          </w:tcPr>
          <w:p w14:paraId="5DCD62FB" w14:textId="77777777" w:rsidR="00806E7D" w:rsidRPr="00F5611F" w:rsidRDefault="00806E7D" w:rsidP="00707494">
            <w:pPr>
              <w:jc w:val="both"/>
              <w:rPr>
                <w:rFonts w:ascii="Verdana" w:hAnsi="Verdana"/>
                <w:sz w:val="19"/>
                <w:szCs w:val="19"/>
              </w:rPr>
            </w:pPr>
            <w:r w:rsidRPr="00F5611F">
              <w:rPr>
                <w:rFonts w:ascii="Verdana" w:hAnsi="Verdana"/>
                <w:sz w:val="19"/>
                <w:szCs w:val="19"/>
              </w:rPr>
              <w:t>Special category data requires a separate and higher level of justification.</w:t>
            </w:r>
          </w:p>
        </w:tc>
        <w:tc>
          <w:tcPr>
            <w:tcW w:w="2160" w:type="dxa"/>
          </w:tcPr>
          <w:p w14:paraId="2B5B2E79" w14:textId="77777777" w:rsidR="00806E7D" w:rsidRPr="00F5611F" w:rsidRDefault="00806E7D" w:rsidP="00707494">
            <w:pPr>
              <w:jc w:val="both"/>
              <w:rPr>
                <w:rFonts w:ascii="Verdana" w:hAnsi="Verdana"/>
                <w:sz w:val="19"/>
                <w:szCs w:val="19"/>
              </w:rPr>
            </w:pPr>
          </w:p>
        </w:tc>
      </w:tr>
      <w:tr w:rsidR="00806E7D" w:rsidRPr="00F5611F" w14:paraId="78858E88" w14:textId="77777777" w:rsidTr="00707494">
        <w:tc>
          <w:tcPr>
            <w:tcW w:w="704" w:type="dxa"/>
          </w:tcPr>
          <w:p w14:paraId="3778E79E"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345A6068" w14:textId="77777777" w:rsidR="00806E7D" w:rsidRPr="00F5611F" w:rsidRDefault="00806E7D" w:rsidP="00707494">
            <w:pPr>
              <w:rPr>
                <w:rFonts w:ascii="Verdana" w:hAnsi="Verdana"/>
                <w:sz w:val="19"/>
                <w:szCs w:val="19"/>
              </w:rPr>
            </w:pPr>
            <w:r w:rsidRPr="00F5611F">
              <w:rPr>
                <w:rFonts w:ascii="Verdana" w:hAnsi="Verdana"/>
                <w:sz w:val="19"/>
                <w:szCs w:val="19"/>
              </w:rPr>
              <w:t>Confirm that the AI use is compatible with the original purpose for which the data was collected.</w:t>
            </w:r>
          </w:p>
        </w:tc>
        <w:tc>
          <w:tcPr>
            <w:tcW w:w="3508" w:type="dxa"/>
          </w:tcPr>
          <w:p w14:paraId="0A313E9D" w14:textId="77777777" w:rsidR="00806E7D" w:rsidRPr="00F5611F" w:rsidRDefault="00806E7D" w:rsidP="00707494">
            <w:pPr>
              <w:jc w:val="both"/>
              <w:rPr>
                <w:rFonts w:ascii="Verdana" w:hAnsi="Verdana"/>
                <w:sz w:val="19"/>
                <w:szCs w:val="19"/>
              </w:rPr>
            </w:pPr>
            <w:r w:rsidRPr="00F5611F">
              <w:rPr>
                <w:rFonts w:ascii="Verdana" w:hAnsi="Verdana"/>
                <w:sz w:val="19"/>
                <w:szCs w:val="19"/>
              </w:rPr>
              <w:t>Reusing personal data for AI training or analytics may be incompatible with the original purpose.</w:t>
            </w:r>
          </w:p>
        </w:tc>
        <w:tc>
          <w:tcPr>
            <w:tcW w:w="2160" w:type="dxa"/>
          </w:tcPr>
          <w:p w14:paraId="1E3BD5CB" w14:textId="77777777" w:rsidR="00806E7D" w:rsidRPr="00F5611F" w:rsidRDefault="00806E7D" w:rsidP="00707494">
            <w:pPr>
              <w:jc w:val="both"/>
              <w:rPr>
                <w:rFonts w:ascii="Verdana" w:hAnsi="Verdana"/>
                <w:sz w:val="19"/>
                <w:szCs w:val="19"/>
              </w:rPr>
            </w:pPr>
          </w:p>
        </w:tc>
      </w:tr>
      <w:tr w:rsidR="00806E7D" w:rsidRPr="00F5611F" w14:paraId="2273C11C" w14:textId="77777777" w:rsidTr="00707494">
        <w:tc>
          <w:tcPr>
            <w:tcW w:w="704" w:type="dxa"/>
          </w:tcPr>
          <w:p w14:paraId="36B9E3AE"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14604FD3" w14:textId="77777777" w:rsidR="00806E7D" w:rsidRPr="00F5611F" w:rsidRDefault="00806E7D" w:rsidP="00707494">
            <w:pPr>
              <w:rPr>
                <w:rFonts w:ascii="Verdana" w:hAnsi="Verdana"/>
                <w:sz w:val="19"/>
                <w:szCs w:val="19"/>
              </w:rPr>
            </w:pPr>
            <w:r w:rsidRPr="00F5611F">
              <w:rPr>
                <w:rFonts w:ascii="Verdana" w:hAnsi="Verdana"/>
                <w:sz w:val="19"/>
                <w:szCs w:val="19"/>
              </w:rPr>
              <w:t>Assess whether the AI use is within individuals’ reasonable expectations.</w:t>
            </w:r>
          </w:p>
        </w:tc>
        <w:tc>
          <w:tcPr>
            <w:tcW w:w="3508" w:type="dxa"/>
          </w:tcPr>
          <w:p w14:paraId="4DE2FB50" w14:textId="77777777" w:rsidR="00806E7D" w:rsidRPr="00F5611F" w:rsidRDefault="00806E7D" w:rsidP="00707494">
            <w:pPr>
              <w:jc w:val="both"/>
              <w:rPr>
                <w:rFonts w:ascii="Verdana" w:hAnsi="Verdana"/>
                <w:sz w:val="19"/>
                <w:szCs w:val="19"/>
              </w:rPr>
            </w:pPr>
            <w:r w:rsidRPr="00F5611F">
              <w:rPr>
                <w:rFonts w:ascii="Verdana" w:hAnsi="Verdana"/>
                <w:sz w:val="19"/>
                <w:szCs w:val="19"/>
              </w:rPr>
              <w:t>Unexpected AI processing may be unfair or insufficiently transparent.</w:t>
            </w:r>
          </w:p>
        </w:tc>
        <w:tc>
          <w:tcPr>
            <w:tcW w:w="2160" w:type="dxa"/>
          </w:tcPr>
          <w:p w14:paraId="17D0059B" w14:textId="77777777" w:rsidR="00806E7D" w:rsidRPr="00F5611F" w:rsidRDefault="00806E7D" w:rsidP="00707494">
            <w:pPr>
              <w:jc w:val="both"/>
              <w:rPr>
                <w:rFonts w:ascii="Verdana" w:hAnsi="Verdana"/>
                <w:sz w:val="19"/>
                <w:szCs w:val="19"/>
              </w:rPr>
            </w:pPr>
          </w:p>
        </w:tc>
      </w:tr>
      <w:tr w:rsidR="00806E7D" w:rsidRPr="00F5611F" w14:paraId="3CA22B0F" w14:textId="77777777" w:rsidTr="00707494">
        <w:tc>
          <w:tcPr>
            <w:tcW w:w="704" w:type="dxa"/>
          </w:tcPr>
          <w:p w14:paraId="4DC412AF"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760D904C" w14:textId="77777777" w:rsidR="00806E7D" w:rsidRPr="00F5611F" w:rsidRDefault="00806E7D" w:rsidP="00707494">
            <w:pPr>
              <w:rPr>
                <w:rFonts w:ascii="Verdana" w:hAnsi="Verdana"/>
                <w:sz w:val="19"/>
                <w:szCs w:val="19"/>
              </w:rPr>
            </w:pPr>
            <w:r w:rsidRPr="00F5611F">
              <w:rPr>
                <w:rFonts w:ascii="Verdana" w:hAnsi="Verdana"/>
                <w:sz w:val="19"/>
                <w:szCs w:val="19"/>
              </w:rPr>
              <w:t>Assess whether the AI system could produce unjustified adverse effects on individuals.</w:t>
            </w:r>
          </w:p>
        </w:tc>
        <w:tc>
          <w:tcPr>
            <w:tcW w:w="3508" w:type="dxa"/>
          </w:tcPr>
          <w:p w14:paraId="0165B3D1" w14:textId="77777777" w:rsidR="00806E7D" w:rsidRPr="00F5611F" w:rsidRDefault="00806E7D" w:rsidP="00707494">
            <w:pPr>
              <w:jc w:val="both"/>
              <w:rPr>
                <w:rFonts w:ascii="Verdana" w:hAnsi="Verdana"/>
                <w:sz w:val="19"/>
                <w:szCs w:val="19"/>
              </w:rPr>
            </w:pPr>
            <w:r w:rsidRPr="00F5611F">
              <w:rPr>
                <w:rFonts w:ascii="Verdana" w:hAnsi="Verdana"/>
                <w:sz w:val="19"/>
                <w:szCs w:val="19"/>
              </w:rPr>
              <w:t>Fairness requires more than technical compliance; potential harm must be assessed and mitigated.</w:t>
            </w:r>
          </w:p>
        </w:tc>
        <w:tc>
          <w:tcPr>
            <w:tcW w:w="2160" w:type="dxa"/>
          </w:tcPr>
          <w:p w14:paraId="35B0044F" w14:textId="77777777" w:rsidR="00806E7D" w:rsidRPr="00F5611F" w:rsidRDefault="00806E7D" w:rsidP="00707494">
            <w:pPr>
              <w:jc w:val="both"/>
              <w:rPr>
                <w:rFonts w:ascii="Verdana" w:hAnsi="Verdana"/>
                <w:sz w:val="19"/>
                <w:szCs w:val="19"/>
              </w:rPr>
            </w:pPr>
          </w:p>
        </w:tc>
      </w:tr>
      <w:tr w:rsidR="00806E7D" w:rsidRPr="00F5611F" w14:paraId="02FA9515" w14:textId="77777777" w:rsidTr="00707494">
        <w:tc>
          <w:tcPr>
            <w:tcW w:w="704" w:type="dxa"/>
          </w:tcPr>
          <w:p w14:paraId="345AB405"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16B8E7EE" w14:textId="77777777" w:rsidR="00806E7D" w:rsidRPr="00F5611F" w:rsidRDefault="00806E7D" w:rsidP="00707494">
            <w:pPr>
              <w:rPr>
                <w:rFonts w:ascii="Verdana" w:hAnsi="Verdana"/>
                <w:sz w:val="19"/>
                <w:szCs w:val="19"/>
              </w:rPr>
            </w:pPr>
            <w:r w:rsidRPr="00F5611F">
              <w:rPr>
                <w:rFonts w:ascii="Verdana" w:hAnsi="Verdana"/>
                <w:sz w:val="19"/>
                <w:szCs w:val="19"/>
              </w:rPr>
              <w:t>Document the necessity and proportionality assessment.</w:t>
            </w:r>
          </w:p>
        </w:tc>
        <w:tc>
          <w:tcPr>
            <w:tcW w:w="3508" w:type="dxa"/>
          </w:tcPr>
          <w:p w14:paraId="4EA64D35" w14:textId="77777777" w:rsidR="00806E7D" w:rsidRPr="00F5611F" w:rsidRDefault="00806E7D" w:rsidP="00707494">
            <w:pPr>
              <w:jc w:val="both"/>
              <w:rPr>
                <w:rFonts w:ascii="Verdana" w:hAnsi="Verdana"/>
                <w:sz w:val="19"/>
                <w:szCs w:val="19"/>
              </w:rPr>
            </w:pPr>
            <w:r w:rsidRPr="00F5611F">
              <w:rPr>
                <w:rFonts w:ascii="Verdana" w:hAnsi="Verdana"/>
                <w:sz w:val="19"/>
                <w:szCs w:val="19"/>
              </w:rPr>
              <w:t xml:space="preserve">The </w:t>
            </w:r>
            <w:proofErr w:type="spellStart"/>
            <w:r w:rsidRPr="00F5611F">
              <w:rPr>
                <w:rFonts w:ascii="Verdana" w:hAnsi="Verdana"/>
                <w:sz w:val="19"/>
                <w:szCs w:val="19"/>
              </w:rPr>
              <w:t>organisation</w:t>
            </w:r>
            <w:proofErr w:type="spellEnd"/>
            <w:r w:rsidRPr="00F5611F">
              <w:rPr>
                <w:rFonts w:ascii="Verdana" w:hAnsi="Verdana"/>
                <w:sz w:val="19"/>
                <w:szCs w:val="19"/>
              </w:rPr>
              <w:t xml:space="preserve"> must be able to demonstrate why AI is appropriate for the stated purpose.</w:t>
            </w:r>
          </w:p>
        </w:tc>
        <w:tc>
          <w:tcPr>
            <w:tcW w:w="2160" w:type="dxa"/>
          </w:tcPr>
          <w:p w14:paraId="5CECC97C" w14:textId="77777777" w:rsidR="00806E7D" w:rsidRPr="00F5611F" w:rsidRDefault="00806E7D" w:rsidP="00707494">
            <w:pPr>
              <w:jc w:val="both"/>
              <w:rPr>
                <w:rFonts w:ascii="Verdana" w:hAnsi="Verdana"/>
                <w:sz w:val="19"/>
                <w:szCs w:val="19"/>
              </w:rPr>
            </w:pPr>
          </w:p>
        </w:tc>
      </w:tr>
    </w:tbl>
    <w:p w14:paraId="623603D8" w14:textId="77777777" w:rsidR="00806E7D" w:rsidRPr="00F5611F" w:rsidRDefault="00806E7D" w:rsidP="00806E7D">
      <w:pPr>
        <w:pStyle w:val="Heading2"/>
        <w:jc w:val="both"/>
        <w:rPr>
          <w:rFonts w:ascii="Verdana" w:hAnsi="Verdana"/>
          <w:b/>
          <w:bCs/>
          <w:color w:val="auto"/>
          <w:sz w:val="19"/>
          <w:szCs w:val="19"/>
        </w:rPr>
      </w:pPr>
    </w:p>
    <w:p w14:paraId="4D3E5EAC" w14:textId="77777777" w:rsidR="00806E7D" w:rsidRPr="00EB6BF3" w:rsidRDefault="00806E7D" w:rsidP="00806E7D">
      <w:pPr>
        <w:pStyle w:val="Heading2"/>
        <w:jc w:val="both"/>
        <w:rPr>
          <w:rFonts w:ascii="Verdana" w:hAnsi="Verdana"/>
          <w:b/>
          <w:bCs/>
          <w:color w:val="auto"/>
          <w:sz w:val="19"/>
          <w:szCs w:val="19"/>
        </w:rPr>
      </w:pPr>
      <w:r w:rsidRPr="00F5611F">
        <w:rPr>
          <w:rFonts w:ascii="Verdana" w:hAnsi="Verdana"/>
          <w:b/>
          <w:bCs/>
          <w:color w:val="auto"/>
          <w:sz w:val="19"/>
          <w:szCs w:val="19"/>
        </w:rPr>
        <w:t>4. TRANSPARENCY AND PRIVACY INFORMATION</w:t>
      </w:r>
    </w:p>
    <w:tbl>
      <w:tblPr>
        <w:tblStyle w:val="TableGrid"/>
        <w:tblW w:w="0" w:type="auto"/>
        <w:tblLook w:val="04A0" w:firstRow="1" w:lastRow="0" w:firstColumn="1" w:lastColumn="0" w:noHBand="0" w:noVBand="1"/>
      </w:tblPr>
      <w:tblGrid>
        <w:gridCol w:w="704"/>
        <w:gridCol w:w="2268"/>
        <w:gridCol w:w="3508"/>
        <w:gridCol w:w="2160"/>
      </w:tblGrid>
      <w:tr w:rsidR="00806E7D" w:rsidRPr="00F5611F" w14:paraId="7407A922" w14:textId="77777777" w:rsidTr="00707494">
        <w:tc>
          <w:tcPr>
            <w:tcW w:w="704" w:type="dxa"/>
          </w:tcPr>
          <w:p w14:paraId="6CC2B7DC" w14:textId="77777777" w:rsidR="00806E7D" w:rsidRPr="00F5611F" w:rsidRDefault="00806E7D" w:rsidP="00707494">
            <w:pPr>
              <w:jc w:val="both"/>
              <w:rPr>
                <w:rFonts w:ascii="Verdana" w:hAnsi="Verdana"/>
                <w:sz w:val="19"/>
                <w:szCs w:val="19"/>
              </w:rPr>
            </w:pPr>
            <w:r w:rsidRPr="00F5611F">
              <w:rPr>
                <w:rFonts w:ascii="Verdana" w:hAnsi="Verdana"/>
                <w:b/>
                <w:sz w:val="19"/>
                <w:szCs w:val="19"/>
              </w:rPr>
              <w:t>Tick</w:t>
            </w:r>
          </w:p>
        </w:tc>
        <w:tc>
          <w:tcPr>
            <w:tcW w:w="2268" w:type="dxa"/>
          </w:tcPr>
          <w:p w14:paraId="051468CA" w14:textId="77777777" w:rsidR="00806E7D" w:rsidRPr="00F5611F" w:rsidRDefault="00806E7D" w:rsidP="00707494">
            <w:pPr>
              <w:rPr>
                <w:rFonts w:ascii="Verdana" w:hAnsi="Verdana"/>
                <w:sz w:val="19"/>
                <w:szCs w:val="19"/>
              </w:rPr>
            </w:pPr>
            <w:r w:rsidRPr="00F5611F">
              <w:rPr>
                <w:rFonts w:ascii="Verdana" w:hAnsi="Verdana"/>
                <w:b/>
                <w:sz w:val="19"/>
                <w:szCs w:val="19"/>
              </w:rPr>
              <w:t>Check</w:t>
            </w:r>
          </w:p>
        </w:tc>
        <w:tc>
          <w:tcPr>
            <w:tcW w:w="3508" w:type="dxa"/>
          </w:tcPr>
          <w:p w14:paraId="7B04B637" w14:textId="77777777" w:rsidR="00806E7D" w:rsidRPr="00F5611F" w:rsidRDefault="00806E7D" w:rsidP="00707494">
            <w:pPr>
              <w:jc w:val="both"/>
              <w:rPr>
                <w:rFonts w:ascii="Verdana" w:hAnsi="Verdana"/>
                <w:sz w:val="19"/>
                <w:szCs w:val="19"/>
              </w:rPr>
            </w:pPr>
            <w:r w:rsidRPr="00F5611F">
              <w:rPr>
                <w:rFonts w:ascii="Verdana" w:hAnsi="Verdana"/>
                <w:b/>
                <w:sz w:val="19"/>
                <w:szCs w:val="19"/>
              </w:rPr>
              <w:t>Why it matters</w:t>
            </w:r>
          </w:p>
        </w:tc>
        <w:tc>
          <w:tcPr>
            <w:tcW w:w="2160" w:type="dxa"/>
          </w:tcPr>
          <w:p w14:paraId="7ECF5BF4" w14:textId="77777777" w:rsidR="00806E7D" w:rsidRPr="00F5611F" w:rsidRDefault="00806E7D" w:rsidP="00707494">
            <w:pPr>
              <w:jc w:val="both"/>
              <w:rPr>
                <w:rFonts w:ascii="Verdana" w:hAnsi="Verdana"/>
                <w:sz w:val="19"/>
                <w:szCs w:val="19"/>
              </w:rPr>
            </w:pPr>
            <w:r w:rsidRPr="00F5611F">
              <w:rPr>
                <w:rFonts w:ascii="Verdana" w:hAnsi="Verdana"/>
                <w:b/>
                <w:sz w:val="19"/>
                <w:szCs w:val="19"/>
              </w:rPr>
              <w:t>Evidence/notes</w:t>
            </w:r>
          </w:p>
        </w:tc>
      </w:tr>
      <w:tr w:rsidR="00806E7D" w:rsidRPr="00F5611F" w14:paraId="7A18DFC2" w14:textId="77777777" w:rsidTr="00707494">
        <w:tc>
          <w:tcPr>
            <w:tcW w:w="704" w:type="dxa"/>
          </w:tcPr>
          <w:p w14:paraId="64F0632D"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lastRenderedPageBreak/>
              <w:t>☐</w:t>
            </w:r>
          </w:p>
        </w:tc>
        <w:tc>
          <w:tcPr>
            <w:tcW w:w="2268" w:type="dxa"/>
          </w:tcPr>
          <w:p w14:paraId="7519AFDA" w14:textId="77777777" w:rsidR="00806E7D" w:rsidRPr="00F5611F" w:rsidRDefault="00806E7D" w:rsidP="00707494">
            <w:pPr>
              <w:rPr>
                <w:rFonts w:ascii="Verdana" w:hAnsi="Verdana"/>
                <w:sz w:val="19"/>
                <w:szCs w:val="19"/>
              </w:rPr>
            </w:pPr>
            <w:r w:rsidRPr="00F5611F">
              <w:rPr>
                <w:rFonts w:ascii="Verdana" w:hAnsi="Verdana"/>
                <w:sz w:val="19"/>
                <w:szCs w:val="19"/>
              </w:rPr>
              <w:t>Update the relevant privacy notice before deployment.</w:t>
            </w:r>
          </w:p>
        </w:tc>
        <w:tc>
          <w:tcPr>
            <w:tcW w:w="3508" w:type="dxa"/>
          </w:tcPr>
          <w:p w14:paraId="757C3DB8" w14:textId="77777777" w:rsidR="00806E7D" w:rsidRPr="00F5611F" w:rsidRDefault="00806E7D" w:rsidP="00707494">
            <w:pPr>
              <w:jc w:val="both"/>
              <w:rPr>
                <w:rFonts w:ascii="Verdana" w:hAnsi="Verdana"/>
                <w:sz w:val="19"/>
                <w:szCs w:val="19"/>
              </w:rPr>
            </w:pPr>
            <w:r w:rsidRPr="00F5611F">
              <w:rPr>
                <w:rFonts w:ascii="Verdana" w:hAnsi="Verdana"/>
                <w:sz w:val="19"/>
                <w:szCs w:val="19"/>
              </w:rPr>
              <w:t>Individuals must be told, in clear and accessible language, that AI or automated processing is being used.</w:t>
            </w:r>
          </w:p>
        </w:tc>
        <w:tc>
          <w:tcPr>
            <w:tcW w:w="2160" w:type="dxa"/>
          </w:tcPr>
          <w:p w14:paraId="3A58C20A" w14:textId="77777777" w:rsidR="00806E7D" w:rsidRPr="00F5611F" w:rsidRDefault="00806E7D" w:rsidP="00707494">
            <w:pPr>
              <w:jc w:val="both"/>
              <w:rPr>
                <w:rFonts w:ascii="Verdana" w:hAnsi="Verdana"/>
                <w:sz w:val="19"/>
                <w:szCs w:val="19"/>
              </w:rPr>
            </w:pPr>
          </w:p>
        </w:tc>
      </w:tr>
      <w:tr w:rsidR="00806E7D" w:rsidRPr="00F5611F" w14:paraId="7EFE1515" w14:textId="77777777" w:rsidTr="00707494">
        <w:tc>
          <w:tcPr>
            <w:tcW w:w="704" w:type="dxa"/>
          </w:tcPr>
          <w:p w14:paraId="274D056C"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50D5C218" w14:textId="77777777" w:rsidR="00806E7D" w:rsidRPr="00F5611F" w:rsidRDefault="00806E7D" w:rsidP="00707494">
            <w:pPr>
              <w:rPr>
                <w:rFonts w:ascii="Verdana" w:hAnsi="Verdana"/>
                <w:sz w:val="19"/>
                <w:szCs w:val="19"/>
              </w:rPr>
            </w:pPr>
            <w:r w:rsidRPr="00F5611F">
              <w:rPr>
                <w:rFonts w:ascii="Verdana" w:hAnsi="Verdana"/>
                <w:sz w:val="19"/>
                <w:szCs w:val="19"/>
              </w:rPr>
              <w:t>Explain the purposes for which AI is used.</w:t>
            </w:r>
          </w:p>
        </w:tc>
        <w:tc>
          <w:tcPr>
            <w:tcW w:w="3508" w:type="dxa"/>
          </w:tcPr>
          <w:p w14:paraId="338405F6" w14:textId="77777777" w:rsidR="00806E7D" w:rsidRPr="00F5611F" w:rsidRDefault="00806E7D" w:rsidP="00707494">
            <w:pPr>
              <w:jc w:val="both"/>
              <w:rPr>
                <w:rFonts w:ascii="Verdana" w:hAnsi="Verdana"/>
                <w:sz w:val="19"/>
                <w:szCs w:val="19"/>
              </w:rPr>
            </w:pPr>
            <w:r w:rsidRPr="00F5611F">
              <w:rPr>
                <w:rFonts w:ascii="Verdana" w:hAnsi="Verdana"/>
                <w:sz w:val="19"/>
                <w:szCs w:val="19"/>
              </w:rPr>
              <w:t>Individuals should understand what the AI system does and why their data is involved.</w:t>
            </w:r>
          </w:p>
        </w:tc>
        <w:tc>
          <w:tcPr>
            <w:tcW w:w="2160" w:type="dxa"/>
          </w:tcPr>
          <w:p w14:paraId="6AE56FC7" w14:textId="77777777" w:rsidR="00806E7D" w:rsidRPr="00F5611F" w:rsidRDefault="00806E7D" w:rsidP="00707494">
            <w:pPr>
              <w:jc w:val="both"/>
              <w:rPr>
                <w:rFonts w:ascii="Verdana" w:hAnsi="Verdana"/>
                <w:sz w:val="19"/>
                <w:szCs w:val="19"/>
              </w:rPr>
            </w:pPr>
          </w:p>
        </w:tc>
      </w:tr>
      <w:tr w:rsidR="00806E7D" w:rsidRPr="00F5611F" w14:paraId="4F976D29" w14:textId="77777777" w:rsidTr="00707494">
        <w:tc>
          <w:tcPr>
            <w:tcW w:w="704" w:type="dxa"/>
          </w:tcPr>
          <w:p w14:paraId="747BC721"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4B932A9C" w14:textId="77777777" w:rsidR="00806E7D" w:rsidRPr="00F5611F" w:rsidRDefault="00806E7D" w:rsidP="00707494">
            <w:pPr>
              <w:rPr>
                <w:rFonts w:ascii="Verdana" w:hAnsi="Verdana"/>
                <w:sz w:val="19"/>
                <w:szCs w:val="19"/>
              </w:rPr>
            </w:pPr>
            <w:r w:rsidRPr="00F5611F">
              <w:rPr>
                <w:rFonts w:ascii="Verdana" w:hAnsi="Verdana"/>
                <w:sz w:val="19"/>
                <w:szCs w:val="19"/>
              </w:rPr>
              <w:t>Explain the categories of personal data processed by the AI system.</w:t>
            </w:r>
          </w:p>
        </w:tc>
        <w:tc>
          <w:tcPr>
            <w:tcW w:w="3508" w:type="dxa"/>
          </w:tcPr>
          <w:p w14:paraId="67D6729E" w14:textId="77777777" w:rsidR="00806E7D" w:rsidRPr="00F5611F" w:rsidRDefault="00806E7D" w:rsidP="00707494">
            <w:pPr>
              <w:jc w:val="both"/>
              <w:rPr>
                <w:rFonts w:ascii="Verdana" w:hAnsi="Verdana"/>
                <w:sz w:val="19"/>
                <w:szCs w:val="19"/>
              </w:rPr>
            </w:pPr>
            <w:r w:rsidRPr="00F5611F">
              <w:rPr>
                <w:rFonts w:ascii="Verdana" w:hAnsi="Verdana"/>
                <w:sz w:val="19"/>
                <w:szCs w:val="19"/>
              </w:rPr>
              <w:t>Transparency must cover the types of information used, including inputs and outputs.</w:t>
            </w:r>
          </w:p>
        </w:tc>
        <w:tc>
          <w:tcPr>
            <w:tcW w:w="2160" w:type="dxa"/>
          </w:tcPr>
          <w:p w14:paraId="28F81056" w14:textId="77777777" w:rsidR="00806E7D" w:rsidRPr="00F5611F" w:rsidRDefault="00806E7D" w:rsidP="00707494">
            <w:pPr>
              <w:jc w:val="both"/>
              <w:rPr>
                <w:rFonts w:ascii="Verdana" w:hAnsi="Verdana"/>
                <w:sz w:val="19"/>
                <w:szCs w:val="19"/>
              </w:rPr>
            </w:pPr>
          </w:p>
        </w:tc>
      </w:tr>
      <w:tr w:rsidR="00806E7D" w:rsidRPr="00F5611F" w14:paraId="05A61132" w14:textId="77777777" w:rsidTr="00707494">
        <w:tc>
          <w:tcPr>
            <w:tcW w:w="704" w:type="dxa"/>
          </w:tcPr>
          <w:p w14:paraId="7F43A764"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61799DF0" w14:textId="77777777" w:rsidR="00806E7D" w:rsidRPr="00F5611F" w:rsidRDefault="00806E7D" w:rsidP="00707494">
            <w:pPr>
              <w:rPr>
                <w:rFonts w:ascii="Verdana" w:hAnsi="Verdana"/>
                <w:sz w:val="19"/>
                <w:szCs w:val="19"/>
              </w:rPr>
            </w:pPr>
            <w:r w:rsidRPr="00F5611F">
              <w:rPr>
                <w:rFonts w:ascii="Verdana" w:hAnsi="Verdana"/>
                <w:sz w:val="19"/>
                <w:szCs w:val="19"/>
              </w:rPr>
              <w:t>Explain whether the AI system makes, recommends, or substantially influences decisions about individuals.</w:t>
            </w:r>
          </w:p>
        </w:tc>
        <w:tc>
          <w:tcPr>
            <w:tcW w:w="3508" w:type="dxa"/>
          </w:tcPr>
          <w:p w14:paraId="11ACEEB6" w14:textId="77777777" w:rsidR="00806E7D" w:rsidRPr="00F5611F" w:rsidRDefault="00806E7D" w:rsidP="00707494">
            <w:pPr>
              <w:jc w:val="both"/>
              <w:rPr>
                <w:rFonts w:ascii="Verdana" w:hAnsi="Verdana"/>
                <w:sz w:val="19"/>
                <w:szCs w:val="19"/>
              </w:rPr>
            </w:pPr>
            <w:r w:rsidRPr="00F5611F">
              <w:rPr>
                <w:rFonts w:ascii="Verdana" w:hAnsi="Verdana"/>
                <w:sz w:val="19"/>
                <w:szCs w:val="19"/>
              </w:rPr>
              <w:t>Individuals should understand the significance of AI outputs and how they are used.</w:t>
            </w:r>
          </w:p>
        </w:tc>
        <w:tc>
          <w:tcPr>
            <w:tcW w:w="2160" w:type="dxa"/>
          </w:tcPr>
          <w:p w14:paraId="324E6C86" w14:textId="77777777" w:rsidR="00806E7D" w:rsidRPr="00F5611F" w:rsidRDefault="00806E7D" w:rsidP="00707494">
            <w:pPr>
              <w:jc w:val="both"/>
              <w:rPr>
                <w:rFonts w:ascii="Verdana" w:hAnsi="Verdana"/>
                <w:sz w:val="19"/>
                <w:szCs w:val="19"/>
              </w:rPr>
            </w:pPr>
          </w:p>
        </w:tc>
      </w:tr>
      <w:tr w:rsidR="00806E7D" w:rsidRPr="00F5611F" w14:paraId="33CCA7C2" w14:textId="77777777" w:rsidTr="00707494">
        <w:tc>
          <w:tcPr>
            <w:tcW w:w="704" w:type="dxa"/>
          </w:tcPr>
          <w:p w14:paraId="4EEE6DB3"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2BF35142" w14:textId="77777777" w:rsidR="00806E7D" w:rsidRPr="00F5611F" w:rsidRDefault="00806E7D" w:rsidP="00707494">
            <w:pPr>
              <w:rPr>
                <w:rFonts w:ascii="Verdana" w:hAnsi="Verdana"/>
                <w:sz w:val="19"/>
                <w:szCs w:val="19"/>
              </w:rPr>
            </w:pPr>
            <w:r w:rsidRPr="00F5611F">
              <w:rPr>
                <w:rFonts w:ascii="Verdana" w:hAnsi="Verdana"/>
                <w:sz w:val="19"/>
                <w:szCs w:val="19"/>
              </w:rPr>
              <w:t>If automated decision-making is involved, provide meaningful information about the logic involved and likely consequences.</w:t>
            </w:r>
          </w:p>
        </w:tc>
        <w:tc>
          <w:tcPr>
            <w:tcW w:w="3508" w:type="dxa"/>
          </w:tcPr>
          <w:p w14:paraId="308113AA" w14:textId="77777777" w:rsidR="00806E7D" w:rsidRPr="00F5611F" w:rsidRDefault="00806E7D" w:rsidP="00707494">
            <w:pPr>
              <w:jc w:val="both"/>
              <w:rPr>
                <w:rFonts w:ascii="Verdana" w:hAnsi="Verdana"/>
                <w:sz w:val="19"/>
                <w:szCs w:val="19"/>
              </w:rPr>
            </w:pPr>
            <w:r w:rsidRPr="00F5611F">
              <w:rPr>
                <w:rFonts w:ascii="Verdana" w:hAnsi="Verdana"/>
                <w:sz w:val="19"/>
                <w:szCs w:val="19"/>
              </w:rPr>
              <w:t>Solely automated decisions with legal or similarly significant effects trigger enhanced obligations.</w:t>
            </w:r>
          </w:p>
        </w:tc>
        <w:tc>
          <w:tcPr>
            <w:tcW w:w="2160" w:type="dxa"/>
          </w:tcPr>
          <w:p w14:paraId="62DC2D8F" w14:textId="77777777" w:rsidR="00806E7D" w:rsidRPr="00F5611F" w:rsidRDefault="00806E7D" w:rsidP="00707494">
            <w:pPr>
              <w:jc w:val="both"/>
              <w:rPr>
                <w:rFonts w:ascii="Verdana" w:hAnsi="Verdana"/>
                <w:sz w:val="19"/>
                <w:szCs w:val="19"/>
              </w:rPr>
            </w:pPr>
          </w:p>
        </w:tc>
      </w:tr>
      <w:tr w:rsidR="00806E7D" w:rsidRPr="00F5611F" w14:paraId="7853764F" w14:textId="77777777" w:rsidTr="00707494">
        <w:tc>
          <w:tcPr>
            <w:tcW w:w="704" w:type="dxa"/>
          </w:tcPr>
          <w:p w14:paraId="4D4C8B07"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0C7E654F" w14:textId="77777777" w:rsidR="00806E7D" w:rsidRPr="00F5611F" w:rsidRDefault="00806E7D" w:rsidP="00707494">
            <w:pPr>
              <w:rPr>
                <w:rFonts w:ascii="Verdana" w:hAnsi="Verdana"/>
                <w:sz w:val="19"/>
                <w:szCs w:val="19"/>
              </w:rPr>
            </w:pPr>
            <w:r w:rsidRPr="00F5611F">
              <w:rPr>
                <w:rFonts w:ascii="Verdana" w:hAnsi="Verdana"/>
                <w:sz w:val="19"/>
                <w:szCs w:val="19"/>
              </w:rPr>
              <w:t>Prepare plain-language explanations for DSAR</w:t>
            </w:r>
            <w:r>
              <w:rPr>
                <w:rFonts w:ascii="Verdana" w:hAnsi="Verdana"/>
                <w:sz w:val="19"/>
                <w:szCs w:val="19"/>
              </w:rPr>
              <w:t>s</w:t>
            </w:r>
            <w:r w:rsidRPr="00F5611F">
              <w:rPr>
                <w:rFonts w:ascii="Verdana" w:hAnsi="Verdana"/>
                <w:sz w:val="19"/>
                <w:szCs w:val="19"/>
              </w:rPr>
              <w:t>, complaint</w:t>
            </w:r>
            <w:r>
              <w:rPr>
                <w:rFonts w:ascii="Verdana" w:hAnsi="Verdana"/>
                <w:sz w:val="19"/>
                <w:szCs w:val="19"/>
              </w:rPr>
              <w:t>s</w:t>
            </w:r>
            <w:r w:rsidRPr="00F5611F">
              <w:rPr>
                <w:rFonts w:ascii="Verdana" w:hAnsi="Verdana"/>
                <w:sz w:val="19"/>
                <w:szCs w:val="19"/>
              </w:rPr>
              <w:t>, or customer service teams.</w:t>
            </w:r>
          </w:p>
        </w:tc>
        <w:tc>
          <w:tcPr>
            <w:tcW w:w="3508" w:type="dxa"/>
          </w:tcPr>
          <w:p w14:paraId="68015267" w14:textId="77777777" w:rsidR="00806E7D" w:rsidRPr="00F5611F" w:rsidRDefault="00806E7D" w:rsidP="00707494">
            <w:pPr>
              <w:jc w:val="both"/>
              <w:rPr>
                <w:rFonts w:ascii="Verdana" w:hAnsi="Verdana"/>
                <w:sz w:val="19"/>
                <w:szCs w:val="19"/>
              </w:rPr>
            </w:pPr>
            <w:r w:rsidRPr="00F5611F">
              <w:rPr>
                <w:rFonts w:ascii="Verdana" w:hAnsi="Verdana"/>
                <w:sz w:val="19"/>
                <w:szCs w:val="19"/>
              </w:rPr>
              <w:t>Staff must be able to explain AI-assisted decisions and AI-generated outputs consistently.</w:t>
            </w:r>
          </w:p>
        </w:tc>
        <w:tc>
          <w:tcPr>
            <w:tcW w:w="2160" w:type="dxa"/>
          </w:tcPr>
          <w:p w14:paraId="15C316EE" w14:textId="77777777" w:rsidR="00806E7D" w:rsidRPr="00F5611F" w:rsidRDefault="00806E7D" w:rsidP="00707494">
            <w:pPr>
              <w:jc w:val="both"/>
              <w:rPr>
                <w:rFonts w:ascii="Verdana" w:hAnsi="Verdana"/>
                <w:sz w:val="19"/>
                <w:szCs w:val="19"/>
              </w:rPr>
            </w:pPr>
          </w:p>
        </w:tc>
      </w:tr>
      <w:tr w:rsidR="00806E7D" w:rsidRPr="00F5611F" w14:paraId="7A60F1A9" w14:textId="77777777" w:rsidTr="00707494">
        <w:tc>
          <w:tcPr>
            <w:tcW w:w="704" w:type="dxa"/>
          </w:tcPr>
          <w:p w14:paraId="34EEAA56"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430985FA" w14:textId="77777777" w:rsidR="00806E7D" w:rsidRPr="00F5611F" w:rsidRDefault="00806E7D" w:rsidP="00707494">
            <w:pPr>
              <w:rPr>
                <w:rFonts w:ascii="Verdana" w:hAnsi="Verdana"/>
                <w:sz w:val="19"/>
                <w:szCs w:val="19"/>
              </w:rPr>
            </w:pPr>
            <w:r w:rsidRPr="00F5611F">
              <w:rPr>
                <w:rFonts w:ascii="Verdana" w:hAnsi="Verdana"/>
                <w:sz w:val="19"/>
                <w:szCs w:val="19"/>
              </w:rPr>
              <w:t>Ensure transparency materials are accessible to vulnerable groups, children, or non-specialist readers where relevant.</w:t>
            </w:r>
          </w:p>
        </w:tc>
        <w:tc>
          <w:tcPr>
            <w:tcW w:w="3508" w:type="dxa"/>
          </w:tcPr>
          <w:p w14:paraId="5F658E67" w14:textId="77777777" w:rsidR="00806E7D" w:rsidRPr="00F5611F" w:rsidRDefault="00806E7D" w:rsidP="00707494">
            <w:pPr>
              <w:jc w:val="both"/>
              <w:rPr>
                <w:rFonts w:ascii="Verdana" w:hAnsi="Verdana"/>
                <w:sz w:val="19"/>
                <w:szCs w:val="19"/>
              </w:rPr>
            </w:pPr>
            <w:r w:rsidRPr="00F5611F">
              <w:rPr>
                <w:rFonts w:ascii="Verdana" w:hAnsi="Verdana"/>
                <w:sz w:val="19"/>
                <w:szCs w:val="19"/>
              </w:rPr>
              <w:t>Information must be intelligible to the people affected by the processing.</w:t>
            </w:r>
          </w:p>
        </w:tc>
        <w:tc>
          <w:tcPr>
            <w:tcW w:w="2160" w:type="dxa"/>
          </w:tcPr>
          <w:p w14:paraId="5614E34D" w14:textId="77777777" w:rsidR="00806E7D" w:rsidRPr="00F5611F" w:rsidRDefault="00806E7D" w:rsidP="00707494">
            <w:pPr>
              <w:jc w:val="both"/>
              <w:rPr>
                <w:rFonts w:ascii="Verdana" w:hAnsi="Verdana"/>
                <w:sz w:val="19"/>
                <w:szCs w:val="19"/>
              </w:rPr>
            </w:pPr>
          </w:p>
        </w:tc>
      </w:tr>
    </w:tbl>
    <w:p w14:paraId="7423E7C9" w14:textId="77777777" w:rsidR="00806E7D" w:rsidRPr="00EB6BF3" w:rsidRDefault="00806E7D" w:rsidP="00806E7D">
      <w:pPr>
        <w:pStyle w:val="Heading2"/>
        <w:jc w:val="both"/>
        <w:rPr>
          <w:rFonts w:ascii="Verdana" w:hAnsi="Verdana"/>
          <w:b/>
          <w:bCs/>
          <w:color w:val="auto"/>
          <w:sz w:val="19"/>
          <w:szCs w:val="19"/>
        </w:rPr>
      </w:pPr>
      <w:r w:rsidRPr="00F5611F">
        <w:rPr>
          <w:rFonts w:ascii="Verdana" w:hAnsi="Verdana"/>
          <w:b/>
          <w:bCs/>
          <w:color w:val="auto"/>
          <w:sz w:val="19"/>
          <w:szCs w:val="19"/>
        </w:rPr>
        <w:t>5. AUTOMATED DECISION-MAKING AND HUMAN OVERSIGHT</w:t>
      </w:r>
    </w:p>
    <w:tbl>
      <w:tblPr>
        <w:tblStyle w:val="TableGrid"/>
        <w:tblW w:w="0" w:type="auto"/>
        <w:tblLook w:val="04A0" w:firstRow="1" w:lastRow="0" w:firstColumn="1" w:lastColumn="0" w:noHBand="0" w:noVBand="1"/>
      </w:tblPr>
      <w:tblGrid>
        <w:gridCol w:w="704"/>
        <w:gridCol w:w="2268"/>
        <w:gridCol w:w="3508"/>
        <w:gridCol w:w="2160"/>
      </w:tblGrid>
      <w:tr w:rsidR="00806E7D" w:rsidRPr="00F5611F" w14:paraId="6CCD3CFA" w14:textId="77777777" w:rsidTr="00707494">
        <w:tc>
          <w:tcPr>
            <w:tcW w:w="704" w:type="dxa"/>
          </w:tcPr>
          <w:p w14:paraId="208012EA" w14:textId="77777777" w:rsidR="00806E7D" w:rsidRPr="00F5611F" w:rsidRDefault="00806E7D" w:rsidP="00707494">
            <w:pPr>
              <w:jc w:val="both"/>
              <w:rPr>
                <w:rFonts w:ascii="Verdana" w:hAnsi="Verdana"/>
                <w:sz w:val="19"/>
                <w:szCs w:val="19"/>
              </w:rPr>
            </w:pPr>
            <w:r w:rsidRPr="00F5611F">
              <w:rPr>
                <w:rFonts w:ascii="Verdana" w:hAnsi="Verdana"/>
                <w:b/>
                <w:sz w:val="19"/>
                <w:szCs w:val="19"/>
              </w:rPr>
              <w:t>Tick</w:t>
            </w:r>
          </w:p>
        </w:tc>
        <w:tc>
          <w:tcPr>
            <w:tcW w:w="2268" w:type="dxa"/>
          </w:tcPr>
          <w:p w14:paraId="6C626F73" w14:textId="77777777" w:rsidR="00806E7D" w:rsidRPr="00F5611F" w:rsidRDefault="00806E7D" w:rsidP="00707494">
            <w:pPr>
              <w:rPr>
                <w:rFonts w:ascii="Verdana" w:hAnsi="Verdana"/>
                <w:sz w:val="19"/>
                <w:szCs w:val="19"/>
              </w:rPr>
            </w:pPr>
            <w:r w:rsidRPr="00F5611F">
              <w:rPr>
                <w:rFonts w:ascii="Verdana" w:hAnsi="Verdana"/>
                <w:b/>
                <w:sz w:val="19"/>
                <w:szCs w:val="19"/>
              </w:rPr>
              <w:t>Check</w:t>
            </w:r>
          </w:p>
        </w:tc>
        <w:tc>
          <w:tcPr>
            <w:tcW w:w="3508" w:type="dxa"/>
          </w:tcPr>
          <w:p w14:paraId="175A83D1" w14:textId="77777777" w:rsidR="00806E7D" w:rsidRPr="00F5611F" w:rsidRDefault="00806E7D" w:rsidP="00707494">
            <w:pPr>
              <w:jc w:val="both"/>
              <w:rPr>
                <w:rFonts w:ascii="Verdana" w:hAnsi="Verdana"/>
                <w:sz w:val="19"/>
                <w:szCs w:val="19"/>
              </w:rPr>
            </w:pPr>
            <w:r w:rsidRPr="00F5611F">
              <w:rPr>
                <w:rFonts w:ascii="Verdana" w:hAnsi="Verdana"/>
                <w:b/>
                <w:sz w:val="19"/>
                <w:szCs w:val="19"/>
              </w:rPr>
              <w:t>Why it matters</w:t>
            </w:r>
          </w:p>
        </w:tc>
        <w:tc>
          <w:tcPr>
            <w:tcW w:w="2160" w:type="dxa"/>
          </w:tcPr>
          <w:p w14:paraId="067FB847" w14:textId="77777777" w:rsidR="00806E7D" w:rsidRPr="00F5611F" w:rsidRDefault="00806E7D" w:rsidP="00707494">
            <w:pPr>
              <w:jc w:val="both"/>
              <w:rPr>
                <w:rFonts w:ascii="Verdana" w:hAnsi="Verdana"/>
                <w:sz w:val="19"/>
                <w:szCs w:val="19"/>
              </w:rPr>
            </w:pPr>
            <w:r w:rsidRPr="00F5611F">
              <w:rPr>
                <w:rFonts w:ascii="Verdana" w:hAnsi="Verdana"/>
                <w:b/>
                <w:sz w:val="19"/>
                <w:szCs w:val="19"/>
              </w:rPr>
              <w:t>Evidence/notes</w:t>
            </w:r>
          </w:p>
        </w:tc>
      </w:tr>
      <w:tr w:rsidR="00806E7D" w:rsidRPr="00F5611F" w14:paraId="305387F7" w14:textId="77777777" w:rsidTr="00707494">
        <w:tc>
          <w:tcPr>
            <w:tcW w:w="704" w:type="dxa"/>
          </w:tcPr>
          <w:p w14:paraId="18A94413"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30A54D1E" w14:textId="77777777" w:rsidR="00806E7D" w:rsidRPr="00F5611F" w:rsidRDefault="00806E7D" w:rsidP="00707494">
            <w:pPr>
              <w:rPr>
                <w:rFonts w:ascii="Verdana" w:hAnsi="Verdana"/>
                <w:sz w:val="19"/>
                <w:szCs w:val="19"/>
              </w:rPr>
            </w:pPr>
            <w:r w:rsidRPr="00F5611F">
              <w:rPr>
                <w:rFonts w:ascii="Verdana" w:hAnsi="Verdana"/>
                <w:sz w:val="19"/>
                <w:szCs w:val="19"/>
              </w:rPr>
              <w:t>Identify whether the AI system makes decisions about individuals automatically.</w:t>
            </w:r>
          </w:p>
        </w:tc>
        <w:tc>
          <w:tcPr>
            <w:tcW w:w="3508" w:type="dxa"/>
          </w:tcPr>
          <w:p w14:paraId="508C44ED" w14:textId="77777777" w:rsidR="00806E7D" w:rsidRPr="00F5611F" w:rsidRDefault="00806E7D" w:rsidP="00707494">
            <w:pPr>
              <w:jc w:val="both"/>
              <w:rPr>
                <w:rFonts w:ascii="Verdana" w:hAnsi="Verdana"/>
                <w:sz w:val="19"/>
                <w:szCs w:val="19"/>
              </w:rPr>
            </w:pPr>
            <w:r w:rsidRPr="00F5611F">
              <w:rPr>
                <w:rFonts w:ascii="Verdana" w:hAnsi="Verdana"/>
                <w:sz w:val="19"/>
                <w:szCs w:val="19"/>
              </w:rPr>
              <w:t>Automated decision-making can trigger Article 38 DPJL 2018 protections.</w:t>
            </w:r>
          </w:p>
        </w:tc>
        <w:tc>
          <w:tcPr>
            <w:tcW w:w="2160" w:type="dxa"/>
          </w:tcPr>
          <w:p w14:paraId="303D0773" w14:textId="77777777" w:rsidR="00806E7D" w:rsidRPr="00F5611F" w:rsidRDefault="00806E7D" w:rsidP="00707494">
            <w:pPr>
              <w:jc w:val="both"/>
              <w:rPr>
                <w:rFonts w:ascii="Verdana" w:hAnsi="Verdana"/>
                <w:sz w:val="19"/>
                <w:szCs w:val="19"/>
              </w:rPr>
            </w:pPr>
          </w:p>
        </w:tc>
      </w:tr>
      <w:tr w:rsidR="00806E7D" w:rsidRPr="00F5611F" w14:paraId="42B3B30F" w14:textId="77777777" w:rsidTr="00707494">
        <w:tc>
          <w:tcPr>
            <w:tcW w:w="704" w:type="dxa"/>
          </w:tcPr>
          <w:p w14:paraId="0F93E99F"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387638E7" w14:textId="77777777" w:rsidR="00806E7D" w:rsidRPr="00F5611F" w:rsidRDefault="00806E7D" w:rsidP="00707494">
            <w:pPr>
              <w:rPr>
                <w:rFonts w:ascii="Verdana" w:hAnsi="Verdana"/>
                <w:sz w:val="19"/>
                <w:szCs w:val="19"/>
              </w:rPr>
            </w:pPr>
            <w:r w:rsidRPr="00F5611F">
              <w:rPr>
                <w:rFonts w:ascii="Verdana" w:hAnsi="Verdana"/>
                <w:sz w:val="19"/>
                <w:szCs w:val="19"/>
              </w:rPr>
              <w:t>Identify whether the AI system produces legal or similarly significant effects.</w:t>
            </w:r>
          </w:p>
        </w:tc>
        <w:tc>
          <w:tcPr>
            <w:tcW w:w="3508" w:type="dxa"/>
          </w:tcPr>
          <w:p w14:paraId="2A71BBFA" w14:textId="77777777" w:rsidR="00806E7D" w:rsidRPr="00F5611F" w:rsidRDefault="00806E7D" w:rsidP="00707494">
            <w:pPr>
              <w:jc w:val="both"/>
              <w:rPr>
                <w:rFonts w:ascii="Verdana" w:hAnsi="Verdana"/>
                <w:sz w:val="19"/>
                <w:szCs w:val="19"/>
              </w:rPr>
            </w:pPr>
            <w:r w:rsidRPr="00F5611F">
              <w:rPr>
                <w:rFonts w:ascii="Verdana" w:hAnsi="Verdana"/>
                <w:sz w:val="19"/>
                <w:szCs w:val="19"/>
              </w:rPr>
              <w:t>Examples include employment shortlisting, dismissal, promotion, credit, insurance, benefits, service access, account suspension, or complaint outcomes.</w:t>
            </w:r>
          </w:p>
        </w:tc>
        <w:tc>
          <w:tcPr>
            <w:tcW w:w="2160" w:type="dxa"/>
          </w:tcPr>
          <w:p w14:paraId="6845394A" w14:textId="77777777" w:rsidR="00806E7D" w:rsidRPr="00F5611F" w:rsidRDefault="00806E7D" w:rsidP="00707494">
            <w:pPr>
              <w:jc w:val="both"/>
              <w:rPr>
                <w:rFonts w:ascii="Verdana" w:hAnsi="Verdana"/>
                <w:sz w:val="19"/>
                <w:szCs w:val="19"/>
              </w:rPr>
            </w:pPr>
          </w:p>
        </w:tc>
      </w:tr>
      <w:tr w:rsidR="00806E7D" w:rsidRPr="00F5611F" w14:paraId="02AB3AEC" w14:textId="77777777" w:rsidTr="00707494">
        <w:tc>
          <w:tcPr>
            <w:tcW w:w="704" w:type="dxa"/>
          </w:tcPr>
          <w:p w14:paraId="02E924DD"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4537E0AA" w14:textId="77777777" w:rsidR="00806E7D" w:rsidRPr="00F5611F" w:rsidRDefault="00806E7D" w:rsidP="00707494">
            <w:pPr>
              <w:rPr>
                <w:rFonts w:ascii="Verdana" w:hAnsi="Verdana"/>
                <w:sz w:val="19"/>
                <w:szCs w:val="19"/>
              </w:rPr>
            </w:pPr>
            <w:r w:rsidRPr="00F5611F">
              <w:rPr>
                <w:rFonts w:ascii="Verdana" w:hAnsi="Verdana"/>
                <w:sz w:val="19"/>
                <w:szCs w:val="19"/>
              </w:rPr>
              <w:t>Confirm whether there is meaningful human involvement before any significant decision is made.</w:t>
            </w:r>
          </w:p>
        </w:tc>
        <w:tc>
          <w:tcPr>
            <w:tcW w:w="3508" w:type="dxa"/>
          </w:tcPr>
          <w:p w14:paraId="0BB2C450" w14:textId="77777777" w:rsidR="00806E7D" w:rsidRPr="00F5611F" w:rsidRDefault="00806E7D" w:rsidP="00707494">
            <w:pPr>
              <w:jc w:val="both"/>
              <w:rPr>
                <w:rFonts w:ascii="Verdana" w:hAnsi="Verdana"/>
                <w:sz w:val="19"/>
                <w:szCs w:val="19"/>
              </w:rPr>
            </w:pPr>
            <w:r w:rsidRPr="00F5611F">
              <w:rPr>
                <w:rFonts w:ascii="Verdana" w:hAnsi="Verdana"/>
                <w:sz w:val="19"/>
                <w:szCs w:val="19"/>
              </w:rPr>
              <w:t>A human rubber-stamp is not meaningful oversight. The reviewer must have authority and must exercise independent judgment.</w:t>
            </w:r>
          </w:p>
        </w:tc>
        <w:tc>
          <w:tcPr>
            <w:tcW w:w="2160" w:type="dxa"/>
          </w:tcPr>
          <w:p w14:paraId="6421E06A" w14:textId="77777777" w:rsidR="00806E7D" w:rsidRPr="00F5611F" w:rsidRDefault="00806E7D" w:rsidP="00707494">
            <w:pPr>
              <w:jc w:val="both"/>
              <w:rPr>
                <w:rFonts w:ascii="Verdana" w:hAnsi="Verdana"/>
                <w:sz w:val="19"/>
                <w:szCs w:val="19"/>
              </w:rPr>
            </w:pPr>
          </w:p>
        </w:tc>
      </w:tr>
      <w:tr w:rsidR="00806E7D" w:rsidRPr="00F5611F" w14:paraId="7D802DA8" w14:textId="77777777" w:rsidTr="00707494">
        <w:tc>
          <w:tcPr>
            <w:tcW w:w="704" w:type="dxa"/>
          </w:tcPr>
          <w:p w14:paraId="7E001F3C"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lastRenderedPageBreak/>
              <w:t>☐</w:t>
            </w:r>
          </w:p>
        </w:tc>
        <w:tc>
          <w:tcPr>
            <w:tcW w:w="2268" w:type="dxa"/>
          </w:tcPr>
          <w:p w14:paraId="65BB4725" w14:textId="77777777" w:rsidR="00806E7D" w:rsidRPr="00F5611F" w:rsidRDefault="00806E7D" w:rsidP="00707494">
            <w:pPr>
              <w:rPr>
                <w:rFonts w:ascii="Verdana" w:hAnsi="Verdana"/>
                <w:sz w:val="19"/>
                <w:szCs w:val="19"/>
              </w:rPr>
            </w:pPr>
            <w:r w:rsidRPr="00F5611F">
              <w:rPr>
                <w:rFonts w:ascii="Verdana" w:hAnsi="Verdana"/>
                <w:sz w:val="19"/>
                <w:szCs w:val="19"/>
              </w:rPr>
              <w:t>Document the human review process, including who reviews, what they review, and when they can override the AI output.</w:t>
            </w:r>
          </w:p>
        </w:tc>
        <w:tc>
          <w:tcPr>
            <w:tcW w:w="3508" w:type="dxa"/>
          </w:tcPr>
          <w:p w14:paraId="5CA53B12" w14:textId="77777777" w:rsidR="00806E7D" w:rsidRPr="00F5611F" w:rsidRDefault="00806E7D" w:rsidP="00707494">
            <w:pPr>
              <w:jc w:val="both"/>
              <w:rPr>
                <w:rFonts w:ascii="Verdana" w:hAnsi="Verdana"/>
                <w:sz w:val="19"/>
                <w:szCs w:val="19"/>
              </w:rPr>
            </w:pPr>
            <w:r w:rsidRPr="00F5611F">
              <w:rPr>
                <w:rFonts w:ascii="Verdana" w:hAnsi="Verdana"/>
                <w:sz w:val="19"/>
                <w:szCs w:val="19"/>
              </w:rPr>
              <w:t xml:space="preserve">The </w:t>
            </w:r>
            <w:proofErr w:type="spellStart"/>
            <w:r w:rsidRPr="00F5611F">
              <w:rPr>
                <w:rFonts w:ascii="Verdana" w:hAnsi="Verdana"/>
                <w:sz w:val="19"/>
                <w:szCs w:val="19"/>
              </w:rPr>
              <w:t>organisation</w:t>
            </w:r>
            <w:proofErr w:type="spellEnd"/>
            <w:r w:rsidRPr="00F5611F">
              <w:rPr>
                <w:rFonts w:ascii="Verdana" w:hAnsi="Verdana"/>
                <w:sz w:val="19"/>
                <w:szCs w:val="19"/>
              </w:rPr>
              <w:t xml:space="preserve"> must be able to demonstrate genuine oversight.</w:t>
            </w:r>
          </w:p>
        </w:tc>
        <w:tc>
          <w:tcPr>
            <w:tcW w:w="2160" w:type="dxa"/>
          </w:tcPr>
          <w:p w14:paraId="49D7F934" w14:textId="77777777" w:rsidR="00806E7D" w:rsidRPr="00F5611F" w:rsidRDefault="00806E7D" w:rsidP="00707494">
            <w:pPr>
              <w:jc w:val="both"/>
              <w:rPr>
                <w:rFonts w:ascii="Verdana" w:hAnsi="Verdana"/>
                <w:sz w:val="19"/>
                <w:szCs w:val="19"/>
              </w:rPr>
            </w:pPr>
          </w:p>
        </w:tc>
      </w:tr>
      <w:tr w:rsidR="00806E7D" w:rsidRPr="00F5611F" w14:paraId="5234A03D" w14:textId="77777777" w:rsidTr="00707494">
        <w:tc>
          <w:tcPr>
            <w:tcW w:w="704" w:type="dxa"/>
          </w:tcPr>
          <w:p w14:paraId="39648A35"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6116D69D" w14:textId="77777777" w:rsidR="00806E7D" w:rsidRPr="00F5611F" w:rsidRDefault="00806E7D" w:rsidP="00707494">
            <w:pPr>
              <w:rPr>
                <w:rFonts w:ascii="Verdana" w:hAnsi="Verdana"/>
                <w:sz w:val="19"/>
                <w:szCs w:val="19"/>
              </w:rPr>
            </w:pPr>
            <w:r w:rsidRPr="00F5611F">
              <w:rPr>
                <w:rFonts w:ascii="Verdana" w:hAnsi="Verdana"/>
                <w:sz w:val="19"/>
                <w:szCs w:val="19"/>
              </w:rPr>
              <w:t>Provide individuals with a process to request human intervention, express their point of view, and contest a decision where required.</w:t>
            </w:r>
          </w:p>
        </w:tc>
        <w:tc>
          <w:tcPr>
            <w:tcW w:w="3508" w:type="dxa"/>
          </w:tcPr>
          <w:p w14:paraId="44342A30" w14:textId="77777777" w:rsidR="00806E7D" w:rsidRPr="00F5611F" w:rsidRDefault="00806E7D" w:rsidP="00707494">
            <w:pPr>
              <w:jc w:val="both"/>
              <w:rPr>
                <w:rFonts w:ascii="Verdana" w:hAnsi="Verdana"/>
                <w:sz w:val="19"/>
                <w:szCs w:val="19"/>
              </w:rPr>
            </w:pPr>
            <w:r w:rsidRPr="00F5611F">
              <w:rPr>
                <w:rFonts w:ascii="Verdana" w:hAnsi="Verdana"/>
                <w:sz w:val="19"/>
                <w:szCs w:val="19"/>
              </w:rPr>
              <w:t>Individuals have specific rights in relation to solely automated decisions.</w:t>
            </w:r>
          </w:p>
        </w:tc>
        <w:tc>
          <w:tcPr>
            <w:tcW w:w="2160" w:type="dxa"/>
          </w:tcPr>
          <w:p w14:paraId="20435585" w14:textId="77777777" w:rsidR="00806E7D" w:rsidRPr="00F5611F" w:rsidRDefault="00806E7D" w:rsidP="00707494">
            <w:pPr>
              <w:jc w:val="both"/>
              <w:rPr>
                <w:rFonts w:ascii="Verdana" w:hAnsi="Verdana"/>
                <w:sz w:val="19"/>
                <w:szCs w:val="19"/>
              </w:rPr>
            </w:pPr>
          </w:p>
        </w:tc>
      </w:tr>
      <w:tr w:rsidR="00806E7D" w:rsidRPr="00F5611F" w14:paraId="1DFFB50B" w14:textId="77777777" w:rsidTr="00707494">
        <w:tc>
          <w:tcPr>
            <w:tcW w:w="704" w:type="dxa"/>
          </w:tcPr>
          <w:p w14:paraId="47F42498"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7C2CAC4A" w14:textId="77777777" w:rsidR="00806E7D" w:rsidRPr="00F5611F" w:rsidRDefault="00806E7D" w:rsidP="00707494">
            <w:pPr>
              <w:rPr>
                <w:rFonts w:ascii="Verdana" w:hAnsi="Verdana"/>
                <w:sz w:val="19"/>
                <w:szCs w:val="19"/>
              </w:rPr>
            </w:pPr>
            <w:r w:rsidRPr="00F5611F">
              <w:rPr>
                <w:rFonts w:ascii="Verdana" w:hAnsi="Verdana"/>
                <w:sz w:val="19"/>
                <w:szCs w:val="19"/>
              </w:rPr>
              <w:t>Train human reviewers on the system’s limits, risk of automation bias, and when to escalate concerns.</w:t>
            </w:r>
          </w:p>
        </w:tc>
        <w:tc>
          <w:tcPr>
            <w:tcW w:w="3508" w:type="dxa"/>
          </w:tcPr>
          <w:p w14:paraId="58DA8140" w14:textId="77777777" w:rsidR="00806E7D" w:rsidRPr="00F5611F" w:rsidRDefault="00806E7D" w:rsidP="00707494">
            <w:pPr>
              <w:jc w:val="both"/>
              <w:rPr>
                <w:rFonts w:ascii="Verdana" w:hAnsi="Verdana"/>
                <w:sz w:val="19"/>
                <w:szCs w:val="19"/>
              </w:rPr>
            </w:pPr>
            <w:r w:rsidRPr="00F5611F">
              <w:rPr>
                <w:rFonts w:ascii="Verdana" w:hAnsi="Verdana"/>
                <w:sz w:val="19"/>
                <w:szCs w:val="19"/>
              </w:rPr>
              <w:t>Human oversight is only effective if reviewers understand and challenge AI outputs.</w:t>
            </w:r>
          </w:p>
        </w:tc>
        <w:tc>
          <w:tcPr>
            <w:tcW w:w="2160" w:type="dxa"/>
          </w:tcPr>
          <w:p w14:paraId="519D6385" w14:textId="77777777" w:rsidR="00806E7D" w:rsidRPr="00F5611F" w:rsidRDefault="00806E7D" w:rsidP="00707494">
            <w:pPr>
              <w:jc w:val="both"/>
              <w:rPr>
                <w:rFonts w:ascii="Verdana" w:hAnsi="Verdana"/>
                <w:sz w:val="19"/>
                <w:szCs w:val="19"/>
              </w:rPr>
            </w:pPr>
          </w:p>
        </w:tc>
      </w:tr>
      <w:tr w:rsidR="00806E7D" w:rsidRPr="00F5611F" w14:paraId="3753B852" w14:textId="77777777" w:rsidTr="00707494">
        <w:tc>
          <w:tcPr>
            <w:tcW w:w="704" w:type="dxa"/>
          </w:tcPr>
          <w:p w14:paraId="75D124A9"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7378540A" w14:textId="77777777" w:rsidR="00806E7D" w:rsidRPr="00F5611F" w:rsidRDefault="00806E7D" w:rsidP="00707494">
            <w:pPr>
              <w:rPr>
                <w:rFonts w:ascii="Verdana" w:hAnsi="Verdana"/>
                <w:sz w:val="19"/>
                <w:szCs w:val="19"/>
              </w:rPr>
            </w:pPr>
            <w:r w:rsidRPr="00F5611F">
              <w:rPr>
                <w:rFonts w:ascii="Verdana" w:hAnsi="Verdana"/>
                <w:sz w:val="19"/>
                <w:szCs w:val="19"/>
              </w:rPr>
              <w:t>Record AI outputs and review decisions contemporaneously.</w:t>
            </w:r>
          </w:p>
        </w:tc>
        <w:tc>
          <w:tcPr>
            <w:tcW w:w="3508" w:type="dxa"/>
          </w:tcPr>
          <w:p w14:paraId="6A3CEC28" w14:textId="77777777" w:rsidR="00806E7D" w:rsidRPr="00F5611F" w:rsidRDefault="00806E7D" w:rsidP="00707494">
            <w:pPr>
              <w:jc w:val="both"/>
              <w:rPr>
                <w:rFonts w:ascii="Verdana" w:hAnsi="Verdana"/>
                <w:sz w:val="19"/>
                <w:szCs w:val="19"/>
              </w:rPr>
            </w:pPr>
            <w:r w:rsidRPr="00F5611F">
              <w:rPr>
                <w:rFonts w:ascii="Verdana" w:hAnsi="Verdana"/>
                <w:sz w:val="19"/>
                <w:szCs w:val="19"/>
              </w:rPr>
              <w:t>Records are needed for DSARs, complaints, audits, and accountability.</w:t>
            </w:r>
          </w:p>
        </w:tc>
        <w:tc>
          <w:tcPr>
            <w:tcW w:w="2160" w:type="dxa"/>
          </w:tcPr>
          <w:p w14:paraId="3E3CA35B" w14:textId="77777777" w:rsidR="00806E7D" w:rsidRPr="00F5611F" w:rsidRDefault="00806E7D" w:rsidP="00707494">
            <w:pPr>
              <w:jc w:val="both"/>
              <w:rPr>
                <w:rFonts w:ascii="Verdana" w:hAnsi="Verdana"/>
                <w:sz w:val="19"/>
                <w:szCs w:val="19"/>
              </w:rPr>
            </w:pPr>
          </w:p>
        </w:tc>
      </w:tr>
    </w:tbl>
    <w:p w14:paraId="21D2E899" w14:textId="77777777" w:rsidR="00806E7D" w:rsidRPr="00EB6BF3" w:rsidRDefault="00806E7D" w:rsidP="00806E7D">
      <w:pPr>
        <w:pStyle w:val="Heading2"/>
        <w:jc w:val="both"/>
        <w:rPr>
          <w:rFonts w:ascii="Verdana" w:hAnsi="Verdana"/>
          <w:b/>
          <w:bCs/>
          <w:color w:val="auto"/>
          <w:sz w:val="19"/>
          <w:szCs w:val="19"/>
        </w:rPr>
      </w:pPr>
      <w:r w:rsidRPr="00F5611F">
        <w:rPr>
          <w:rFonts w:ascii="Verdana" w:hAnsi="Verdana"/>
          <w:b/>
          <w:bCs/>
          <w:color w:val="auto"/>
          <w:sz w:val="19"/>
          <w:szCs w:val="19"/>
        </w:rPr>
        <w:t>6. DATA PROTECTION IMPACT ASSESSMENT (DPIA)</w:t>
      </w:r>
    </w:p>
    <w:tbl>
      <w:tblPr>
        <w:tblStyle w:val="TableGrid"/>
        <w:tblW w:w="0" w:type="auto"/>
        <w:tblLook w:val="04A0" w:firstRow="1" w:lastRow="0" w:firstColumn="1" w:lastColumn="0" w:noHBand="0" w:noVBand="1"/>
      </w:tblPr>
      <w:tblGrid>
        <w:gridCol w:w="704"/>
        <w:gridCol w:w="2268"/>
        <w:gridCol w:w="3508"/>
        <w:gridCol w:w="2160"/>
      </w:tblGrid>
      <w:tr w:rsidR="00806E7D" w:rsidRPr="00F5611F" w14:paraId="3170C2E5" w14:textId="77777777" w:rsidTr="00707494">
        <w:tc>
          <w:tcPr>
            <w:tcW w:w="704" w:type="dxa"/>
          </w:tcPr>
          <w:p w14:paraId="33320203" w14:textId="77777777" w:rsidR="00806E7D" w:rsidRPr="00F5611F" w:rsidRDefault="00806E7D" w:rsidP="00707494">
            <w:pPr>
              <w:jc w:val="both"/>
              <w:rPr>
                <w:rFonts w:ascii="Verdana" w:hAnsi="Verdana"/>
                <w:sz w:val="19"/>
                <w:szCs w:val="19"/>
              </w:rPr>
            </w:pPr>
            <w:r w:rsidRPr="00F5611F">
              <w:rPr>
                <w:rFonts w:ascii="Verdana" w:hAnsi="Verdana"/>
                <w:b/>
                <w:sz w:val="19"/>
                <w:szCs w:val="19"/>
              </w:rPr>
              <w:t>Tick</w:t>
            </w:r>
          </w:p>
        </w:tc>
        <w:tc>
          <w:tcPr>
            <w:tcW w:w="2268" w:type="dxa"/>
          </w:tcPr>
          <w:p w14:paraId="2083EB0F" w14:textId="77777777" w:rsidR="00806E7D" w:rsidRPr="00F5611F" w:rsidRDefault="00806E7D" w:rsidP="00707494">
            <w:pPr>
              <w:rPr>
                <w:rFonts w:ascii="Verdana" w:hAnsi="Verdana"/>
                <w:sz w:val="19"/>
                <w:szCs w:val="19"/>
              </w:rPr>
            </w:pPr>
            <w:r w:rsidRPr="00F5611F">
              <w:rPr>
                <w:rFonts w:ascii="Verdana" w:hAnsi="Verdana"/>
                <w:b/>
                <w:sz w:val="19"/>
                <w:szCs w:val="19"/>
              </w:rPr>
              <w:t>Check</w:t>
            </w:r>
          </w:p>
        </w:tc>
        <w:tc>
          <w:tcPr>
            <w:tcW w:w="3508" w:type="dxa"/>
          </w:tcPr>
          <w:p w14:paraId="7FDD5A3D" w14:textId="77777777" w:rsidR="00806E7D" w:rsidRPr="00F5611F" w:rsidRDefault="00806E7D" w:rsidP="00707494">
            <w:pPr>
              <w:jc w:val="both"/>
              <w:rPr>
                <w:rFonts w:ascii="Verdana" w:hAnsi="Verdana"/>
                <w:sz w:val="19"/>
                <w:szCs w:val="19"/>
              </w:rPr>
            </w:pPr>
            <w:r w:rsidRPr="00F5611F">
              <w:rPr>
                <w:rFonts w:ascii="Verdana" w:hAnsi="Verdana"/>
                <w:b/>
                <w:sz w:val="19"/>
                <w:szCs w:val="19"/>
              </w:rPr>
              <w:t>Why it matters</w:t>
            </w:r>
          </w:p>
        </w:tc>
        <w:tc>
          <w:tcPr>
            <w:tcW w:w="2160" w:type="dxa"/>
          </w:tcPr>
          <w:p w14:paraId="69DBD469" w14:textId="77777777" w:rsidR="00806E7D" w:rsidRPr="00F5611F" w:rsidRDefault="00806E7D" w:rsidP="00707494">
            <w:pPr>
              <w:jc w:val="both"/>
              <w:rPr>
                <w:rFonts w:ascii="Verdana" w:hAnsi="Verdana"/>
                <w:sz w:val="19"/>
                <w:szCs w:val="19"/>
              </w:rPr>
            </w:pPr>
            <w:r w:rsidRPr="00F5611F">
              <w:rPr>
                <w:rFonts w:ascii="Verdana" w:hAnsi="Verdana"/>
                <w:b/>
                <w:sz w:val="19"/>
                <w:szCs w:val="19"/>
              </w:rPr>
              <w:t>Evidence/notes</w:t>
            </w:r>
          </w:p>
        </w:tc>
      </w:tr>
      <w:tr w:rsidR="00806E7D" w:rsidRPr="00F5611F" w14:paraId="63124637" w14:textId="77777777" w:rsidTr="00707494">
        <w:tc>
          <w:tcPr>
            <w:tcW w:w="704" w:type="dxa"/>
          </w:tcPr>
          <w:p w14:paraId="4DF1A39B"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4A1E5809" w14:textId="77777777" w:rsidR="00806E7D" w:rsidRPr="00F5611F" w:rsidRDefault="00806E7D" w:rsidP="00707494">
            <w:pPr>
              <w:rPr>
                <w:rFonts w:ascii="Verdana" w:hAnsi="Verdana"/>
                <w:sz w:val="19"/>
                <w:szCs w:val="19"/>
              </w:rPr>
            </w:pPr>
            <w:r w:rsidRPr="00F5611F">
              <w:rPr>
                <w:rFonts w:ascii="Verdana" w:hAnsi="Verdana"/>
                <w:sz w:val="19"/>
                <w:szCs w:val="19"/>
              </w:rPr>
              <w:t>Decide whether a DPIA is mandatory or strongly recommended.</w:t>
            </w:r>
          </w:p>
        </w:tc>
        <w:tc>
          <w:tcPr>
            <w:tcW w:w="3508" w:type="dxa"/>
          </w:tcPr>
          <w:p w14:paraId="09242C3C" w14:textId="77777777" w:rsidR="00806E7D" w:rsidRPr="00F5611F" w:rsidRDefault="00806E7D" w:rsidP="00707494">
            <w:pPr>
              <w:jc w:val="both"/>
              <w:rPr>
                <w:rFonts w:ascii="Verdana" w:hAnsi="Verdana"/>
                <w:sz w:val="19"/>
                <w:szCs w:val="19"/>
              </w:rPr>
            </w:pPr>
            <w:r w:rsidRPr="00F5611F">
              <w:rPr>
                <w:rFonts w:ascii="Verdana" w:hAnsi="Verdana"/>
                <w:sz w:val="19"/>
                <w:szCs w:val="19"/>
              </w:rPr>
              <w:t>A DPIA is required before processing likely to result in high risk, including systematic profiling, large-scale special category processing, or systematic monitoring.</w:t>
            </w:r>
          </w:p>
        </w:tc>
        <w:tc>
          <w:tcPr>
            <w:tcW w:w="2160" w:type="dxa"/>
          </w:tcPr>
          <w:p w14:paraId="4BC1C0E7" w14:textId="77777777" w:rsidR="00806E7D" w:rsidRPr="00F5611F" w:rsidRDefault="00806E7D" w:rsidP="00707494">
            <w:pPr>
              <w:jc w:val="both"/>
              <w:rPr>
                <w:rFonts w:ascii="Verdana" w:hAnsi="Verdana"/>
                <w:sz w:val="19"/>
                <w:szCs w:val="19"/>
              </w:rPr>
            </w:pPr>
          </w:p>
        </w:tc>
      </w:tr>
      <w:tr w:rsidR="00806E7D" w:rsidRPr="00F5611F" w14:paraId="33207C8D" w14:textId="77777777" w:rsidTr="00707494">
        <w:tc>
          <w:tcPr>
            <w:tcW w:w="704" w:type="dxa"/>
          </w:tcPr>
          <w:p w14:paraId="4F1CA630"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19206318" w14:textId="77777777" w:rsidR="00806E7D" w:rsidRPr="00F5611F" w:rsidRDefault="00806E7D" w:rsidP="00707494">
            <w:pPr>
              <w:rPr>
                <w:rFonts w:ascii="Verdana" w:hAnsi="Verdana"/>
                <w:sz w:val="19"/>
                <w:szCs w:val="19"/>
              </w:rPr>
            </w:pPr>
            <w:r w:rsidRPr="00F5611F">
              <w:rPr>
                <w:rFonts w:ascii="Verdana" w:hAnsi="Verdana"/>
                <w:sz w:val="19"/>
                <w:szCs w:val="19"/>
              </w:rPr>
              <w:t xml:space="preserve">Complete the DPIA before procurement, configuration, or deployment is </w:t>
            </w:r>
            <w:proofErr w:type="spellStart"/>
            <w:r w:rsidRPr="00F5611F">
              <w:rPr>
                <w:rFonts w:ascii="Verdana" w:hAnsi="Verdana"/>
                <w:sz w:val="19"/>
                <w:szCs w:val="19"/>
              </w:rPr>
              <w:t>finalised</w:t>
            </w:r>
            <w:proofErr w:type="spellEnd"/>
            <w:r w:rsidRPr="00F5611F">
              <w:rPr>
                <w:rFonts w:ascii="Verdana" w:hAnsi="Verdana"/>
                <w:sz w:val="19"/>
                <w:szCs w:val="19"/>
              </w:rPr>
              <w:t>.</w:t>
            </w:r>
          </w:p>
        </w:tc>
        <w:tc>
          <w:tcPr>
            <w:tcW w:w="3508" w:type="dxa"/>
          </w:tcPr>
          <w:p w14:paraId="0A865987" w14:textId="77777777" w:rsidR="00806E7D" w:rsidRPr="00F5611F" w:rsidRDefault="00806E7D" w:rsidP="00707494">
            <w:pPr>
              <w:jc w:val="both"/>
              <w:rPr>
                <w:rFonts w:ascii="Verdana" w:hAnsi="Verdana"/>
                <w:sz w:val="19"/>
                <w:szCs w:val="19"/>
              </w:rPr>
            </w:pPr>
            <w:r w:rsidRPr="00F5611F">
              <w:rPr>
                <w:rFonts w:ascii="Verdana" w:hAnsi="Verdana"/>
                <w:sz w:val="19"/>
                <w:szCs w:val="19"/>
              </w:rPr>
              <w:t>Risks must be identified and mitigated before the AI system goes live.</w:t>
            </w:r>
          </w:p>
        </w:tc>
        <w:tc>
          <w:tcPr>
            <w:tcW w:w="2160" w:type="dxa"/>
          </w:tcPr>
          <w:p w14:paraId="5F25404C" w14:textId="77777777" w:rsidR="00806E7D" w:rsidRPr="00F5611F" w:rsidRDefault="00806E7D" w:rsidP="00707494">
            <w:pPr>
              <w:jc w:val="both"/>
              <w:rPr>
                <w:rFonts w:ascii="Verdana" w:hAnsi="Verdana"/>
                <w:sz w:val="19"/>
                <w:szCs w:val="19"/>
              </w:rPr>
            </w:pPr>
          </w:p>
        </w:tc>
      </w:tr>
      <w:tr w:rsidR="00806E7D" w:rsidRPr="00F5611F" w14:paraId="231750C4" w14:textId="77777777" w:rsidTr="00707494">
        <w:tc>
          <w:tcPr>
            <w:tcW w:w="704" w:type="dxa"/>
          </w:tcPr>
          <w:p w14:paraId="0056F801"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2374FC7B" w14:textId="77777777" w:rsidR="00806E7D" w:rsidRPr="00F5611F" w:rsidRDefault="00806E7D" w:rsidP="00707494">
            <w:pPr>
              <w:rPr>
                <w:rFonts w:ascii="Verdana" w:hAnsi="Verdana"/>
                <w:sz w:val="19"/>
                <w:szCs w:val="19"/>
              </w:rPr>
            </w:pPr>
            <w:r w:rsidRPr="00F5611F">
              <w:rPr>
                <w:rFonts w:ascii="Verdana" w:hAnsi="Verdana"/>
                <w:sz w:val="19"/>
                <w:szCs w:val="19"/>
              </w:rPr>
              <w:t>Describe the AI system in the DPIA, including model type, supplier, training data, inputs, outputs, and intended use.</w:t>
            </w:r>
          </w:p>
        </w:tc>
        <w:tc>
          <w:tcPr>
            <w:tcW w:w="3508" w:type="dxa"/>
          </w:tcPr>
          <w:p w14:paraId="5A06C46A" w14:textId="77777777" w:rsidR="00806E7D" w:rsidRPr="00F5611F" w:rsidRDefault="00806E7D" w:rsidP="00707494">
            <w:pPr>
              <w:jc w:val="both"/>
              <w:rPr>
                <w:rFonts w:ascii="Verdana" w:hAnsi="Verdana"/>
                <w:sz w:val="19"/>
                <w:szCs w:val="19"/>
              </w:rPr>
            </w:pPr>
            <w:r w:rsidRPr="00F5611F">
              <w:rPr>
                <w:rFonts w:ascii="Verdana" w:hAnsi="Verdana"/>
                <w:sz w:val="19"/>
                <w:szCs w:val="19"/>
              </w:rPr>
              <w:t>A clear system description supports accountability and risk assessment.</w:t>
            </w:r>
          </w:p>
        </w:tc>
        <w:tc>
          <w:tcPr>
            <w:tcW w:w="2160" w:type="dxa"/>
          </w:tcPr>
          <w:p w14:paraId="50A9F48B" w14:textId="77777777" w:rsidR="00806E7D" w:rsidRPr="00F5611F" w:rsidRDefault="00806E7D" w:rsidP="00707494">
            <w:pPr>
              <w:jc w:val="both"/>
              <w:rPr>
                <w:rFonts w:ascii="Verdana" w:hAnsi="Verdana"/>
                <w:sz w:val="19"/>
                <w:szCs w:val="19"/>
              </w:rPr>
            </w:pPr>
          </w:p>
        </w:tc>
      </w:tr>
      <w:tr w:rsidR="00806E7D" w:rsidRPr="00F5611F" w14:paraId="567AD996" w14:textId="77777777" w:rsidTr="00707494">
        <w:tc>
          <w:tcPr>
            <w:tcW w:w="704" w:type="dxa"/>
          </w:tcPr>
          <w:p w14:paraId="508221A1"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2B5100B2" w14:textId="77777777" w:rsidR="00806E7D" w:rsidRPr="00F5611F" w:rsidRDefault="00806E7D" w:rsidP="00707494">
            <w:pPr>
              <w:rPr>
                <w:rFonts w:ascii="Verdana" w:hAnsi="Verdana"/>
                <w:sz w:val="19"/>
                <w:szCs w:val="19"/>
              </w:rPr>
            </w:pPr>
            <w:r w:rsidRPr="00F5611F">
              <w:rPr>
                <w:rFonts w:ascii="Verdana" w:hAnsi="Verdana"/>
                <w:sz w:val="19"/>
                <w:szCs w:val="19"/>
              </w:rPr>
              <w:t>Include the lawful basis, special category condition, and purpose assessment in the DPIA.</w:t>
            </w:r>
          </w:p>
        </w:tc>
        <w:tc>
          <w:tcPr>
            <w:tcW w:w="3508" w:type="dxa"/>
          </w:tcPr>
          <w:p w14:paraId="5D947305" w14:textId="77777777" w:rsidR="00806E7D" w:rsidRPr="00F5611F" w:rsidRDefault="00806E7D" w:rsidP="00707494">
            <w:pPr>
              <w:jc w:val="both"/>
              <w:rPr>
                <w:rFonts w:ascii="Verdana" w:hAnsi="Verdana"/>
                <w:sz w:val="19"/>
                <w:szCs w:val="19"/>
              </w:rPr>
            </w:pPr>
            <w:r w:rsidRPr="00F5611F">
              <w:rPr>
                <w:rFonts w:ascii="Verdana" w:hAnsi="Verdana"/>
                <w:sz w:val="19"/>
                <w:szCs w:val="19"/>
              </w:rPr>
              <w:t>DPIAs should connect technical design to legal justification.</w:t>
            </w:r>
          </w:p>
        </w:tc>
        <w:tc>
          <w:tcPr>
            <w:tcW w:w="2160" w:type="dxa"/>
          </w:tcPr>
          <w:p w14:paraId="230D7629" w14:textId="77777777" w:rsidR="00806E7D" w:rsidRPr="00F5611F" w:rsidRDefault="00806E7D" w:rsidP="00707494">
            <w:pPr>
              <w:jc w:val="both"/>
              <w:rPr>
                <w:rFonts w:ascii="Verdana" w:hAnsi="Verdana"/>
                <w:sz w:val="19"/>
                <w:szCs w:val="19"/>
              </w:rPr>
            </w:pPr>
          </w:p>
        </w:tc>
      </w:tr>
      <w:tr w:rsidR="00806E7D" w:rsidRPr="00F5611F" w14:paraId="0A3564FC" w14:textId="77777777" w:rsidTr="00707494">
        <w:tc>
          <w:tcPr>
            <w:tcW w:w="704" w:type="dxa"/>
          </w:tcPr>
          <w:p w14:paraId="41FA2F67"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35F94914" w14:textId="77777777" w:rsidR="00806E7D" w:rsidRPr="00F5611F" w:rsidRDefault="00806E7D" w:rsidP="00707494">
            <w:pPr>
              <w:rPr>
                <w:rFonts w:ascii="Verdana" w:hAnsi="Verdana"/>
                <w:sz w:val="19"/>
                <w:szCs w:val="19"/>
              </w:rPr>
            </w:pPr>
            <w:r w:rsidRPr="00F5611F">
              <w:rPr>
                <w:rFonts w:ascii="Verdana" w:hAnsi="Verdana"/>
                <w:sz w:val="19"/>
                <w:szCs w:val="19"/>
              </w:rPr>
              <w:t xml:space="preserve">Assess risks to individuals, including unfairness, discrimination, inaccurate outputs, loss of confidentiality, </w:t>
            </w:r>
            <w:r w:rsidRPr="00F5611F">
              <w:rPr>
                <w:rFonts w:ascii="Verdana" w:hAnsi="Verdana"/>
                <w:sz w:val="19"/>
                <w:szCs w:val="19"/>
              </w:rPr>
              <w:lastRenderedPageBreak/>
              <w:t>excessive surveillance, inability to exercise rights, or loss of human agency.</w:t>
            </w:r>
          </w:p>
        </w:tc>
        <w:tc>
          <w:tcPr>
            <w:tcW w:w="3508" w:type="dxa"/>
          </w:tcPr>
          <w:p w14:paraId="377542C2" w14:textId="77777777" w:rsidR="00806E7D" w:rsidRPr="00F5611F" w:rsidRDefault="00806E7D" w:rsidP="00707494">
            <w:pPr>
              <w:jc w:val="both"/>
              <w:rPr>
                <w:rFonts w:ascii="Verdana" w:hAnsi="Verdana"/>
                <w:sz w:val="19"/>
                <w:szCs w:val="19"/>
              </w:rPr>
            </w:pPr>
            <w:r w:rsidRPr="00F5611F">
              <w:rPr>
                <w:rFonts w:ascii="Verdana" w:hAnsi="Verdana"/>
                <w:sz w:val="19"/>
                <w:szCs w:val="19"/>
              </w:rPr>
              <w:lastRenderedPageBreak/>
              <w:t>AI risk is not limited to security; it includes fairness and individual impact.</w:t>
            </w:r>
          </w:p>
        </w:tc>
        <w:tc>
          <w:tcPr>
            <w:tcW w:w="2160" w:type="dxa"/>
          </w:tcPr>
          <w:p w14:paraId="288ED2B0" w14:textId="77777777" w:rsidR="00806E7D" w:rsidRPr="00F5611F" w:rsidRDefault="00806E7D" w:rsidP="00707494">
            <w:pPr>
              <w:jc w:val="both"/>
              <w:rPr>
                <w:rFonts w:ascii="Verdana" w:hAnsi="Verdana"/>
                <w:sz w:val="19"/>
                <w:szCs w:val="19"/>
              </w:rPr>
            </w:pPr>
          </w:p>
        </w:tc>
      </w:tr>
      <w:tr w:rsidR="00806E7D" w:rsidRPr="00F5611F" w14:paraId="79C1ADAF" w14:textId="77777777" w:rsidTr="00707494">
        <w:tc>
          <w:tcPr>
            <w:tcW w:w="704" w:type="dxa"/>
          </w:tcPr>
          <w:p w14:paraId="3D6FD01E"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058FEE10" w14:textId="77777777" w:rsidR="00806E7D" w:rsidRPr="00F5611F" w:rsidRDefault="00806E7D" w:rsidP="00707494">
            <w:pPr>
              <w:rPr>
                <w:rFonts w:ascii="Verdana" w:hAnsi="Verdana"/>
                <w:sz w:val="19"/>
                <w:szCs w:val="19"/>
              </w:rPr>
            </w:pPr>
            <w:r w:rsidRPr="00F5611F">
              <w:rPr>
                <w:rFonts w:ascii="Verdana" w:hAnsi="Verdana"/>
                <w:sz w:val="19"/>
                <w:szCs w:val="19"/>
              </w:rPr>
              <w:t>Identify safeguards and mitigation measures.</w:t>
            </w:r>
          </w:p>
        </w:tc>
        <w:tc>
          <w:tcPr>
            <w:tcW w:w="3508" w:type="dxa"/>
          </w:tcPr>
          <w:p w14:paraId="7DAC8325" w14:textId="77777777" w:rsidR="00806E7D" w:rsidRPr="00F5611F" w:rsidRDefault="00806E7D" w:rsidP="00707494">
            <w:pPr>
              <w:jc w:val="both"/>
              <w:rPr>
                <w:rFonts w:ascii="Verdana" w:hAnsi="Verdana"/>
                <w:sz w:val="19"/>
                <w:szCs w:val="19"/>
              </w:rPr>
            </w:pPr>
            <w:r w:rsidRPr="00F5611F">
              <w:rPr>
                <w:rFonts w:ascii="Verdana" w:hAnsi="Verdana"/>
                <w:sz w:val="19"/>
                <w:szCs w:val="19"/>
              </w:rPr>
              <w:t xml:space="preserve">Measures may include data </w:t>
            </w:r>
            <w:proofErr w:type="spellStart"/>
            <w:r w:rsidRPr="00F5611F">
              <w:rPr>
                <w:rFonts w:ascii="Verdana" w:hAnsi="Verdana"/>
                <w:sz w:val="19"/>
                <w:szCs w:val="19"/>
              </w:rPr>
              <w:t>minimisation</w:t>
            </w:r>
            <w:proofErr w:type="spellEnd"/>
            <w:r w:rsidRPr="00F5611F">
              <w:rPr>
                <w:rFonts w:ascii="Verdana" w:hAnsi="Verdana"/>
                <w:sz w:val="19"/>
                <w:szCs w:val="19"/>
              </w:rPr>
              <w:t xml:space="preserve">, </w:t>
            </w:r>
            <w:proofErr w:type="spellStart"/>
            <w:r w:rsidRPr="00F5611F">
              <w:rPr>
                <w:rFonts w:ascii="Verdana" w:hAnsi="Verdana"/>
                <w:sz w:val="19"/>
                <w:szCs w:val="19"/>
              </w:rPr>
              <w:t>pseudonymisation</w:t>
            </w:r>
            <w:proofErr w:type="spellEnd"/>
            <w:r w:rsidRPr="00F5611F">
              <w:rPr>
                <w:rFonts w:ascii="Verdana" w:hAnsi="Verdana"/>
                <w:sz w:val="19"/>
                <w:szCs w:val="19"/>
              </w:rPr>
              <w:t>, access controls, testing, bias audits, human oversight, and clear escalation routes.</w:t>
            </w:r>
          </w:p>
        </w:tc>
        <w:tc>
          <w:tcPr>
            <w:tcW w:w="2160" w:type="dxa"/>
          </w:tcPr>
          <w:p w14:paraId="5E303081" w14:textId="77777777" w:rsidR="00806E7D" w:rsidRPr="00F5611F" w:rsidRDefault="00806E7D" w:rsidP="00707494">
            <w:pPr>
              <w:jc w:val="both"/>
              <w:rPr>
                <w:rFonts w:ascii="Verdana" w:hAnsi="Verdana"/>
                <w:sz w:val="19"/>
                <w:szCs w:val="19"/>
              </w:rPr>
            </w:pPr>
          </w:p>
        </w:tc>
      </w:tr>
      <w:tr w:rsidR="00806E7D" w:rsidRPr="00F5611F" w14:paraId="6F02B714" w14:textId="77777777" w:rsidTr="00707494">
        <w:tc>
          <w:tcPr>
            <w:tcW w:w="704" w:type="dxa"/>
          </w:tcPr>
          <w:p w14:paraId="16311733"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7453C67B" w14:textId="77777777" w:rsidR="00806E7D" w:rsidRPr="00F5611F" w:rsidRDefault="00806E7D" w:rsidP="00707494">
            <w:pPr>
              <w:rPr>
                <w:rFonts w:ascii="Verdana" w:hAnsi="Verdana"/>
                <w:sz w:val="19"/>
                <w:szCs w:val="19"/>
              </w:rPr>
            </w:pPr>
            <w:r w:rsidRPr="00F5611F">
              <w:rPr>
                <w:rFonts w:ascii="Verdana" w:hAnsi="Verdana"/>
                <w:sz w:val="19"/>
                <w:szCs w:val="19"/>
              </w:rPr>
              <w:t>Consult the DPO or data protection lead before sign-off.</w:t>
            </w:r>
          </w:p>
        </w:tc>
        <w:tc>
          <w:tcPr>
            <w:tcW w:w="3508" w:type="dxa"/>
          </w:tcPr>
          <w:p w14:paraId="4CF25D69" w14:textId="77777777" w:rsidR="00806E7D" w:rsidRPr="00F5611F" w:rsidRDefault="00806E7D" w:rsidP="00707494">
            <w:pPr>
              <w:jc w:val="both"/>
              <w:rPr>
                <w:rFonts w:ascii="Verdana" w:hAnsi="Verdana"/>
                <w:sz w:val="19"/>
                <w:szCs w:val="19"/>
              </w:rPr>
            </w:pPr>
            <w:r w:rsidRPr="00F5611F">
              <w:rPr>
                <w:rFonts w:ascii="Verdana" w:hAnsi="Verdana"/>
                <w:sz w:val="19"/>
                <w:szCs w:val="19"/>
              </w:rPr>
              <w:t>Data protection expertise should be involved early.</w:t>
            </w:r>
          </w:p>
        </w:tc>
        <w:tc>
          <w:tcPr>
            <w:tcW w:w="2160" w:type="dxa"/>
          </w:tcPr>
          <w:p w14:paraId="08F66163" w14:textId="77777777" w:rsidR="00806E7D" w:rsidRPr="00F5611F" w:rsidRDefault="00806E7D" w:rsidP="00707494">
            <w:pPr>
              <w:jc w:val="both"/>
              <w:rPr>
                <w:rFonts w:ascii="Verdana" w:hAnsi="Verdana"/>
                <w:sz w:val="19"/>
                <w:szCs w:val="19"/>
              </w:rPr>
            </w:pPr>
          </w:p>
        </w:tc>
      </w:tr>
      <w:tr w:rsidR="00806E7D" w:rsidRPr="00F5611F" w14:paraId="47DF6F77" w14:textId="77777777" w:rsidTr="00707494">
        <w:tc>
          <w:tcPr>
            <w:tcW w:w="704" w:type="dxa"/>
          </w:tcPr>
          <w:p w14:paraId="5636693C"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006FFD17" w14:textId="77777777" w:rsidR="00806E7D" w:rsidRPr="00F5611F" w:rsidRDefault="00806E7D" w:rsidP="00707494">
            <w:pPr>
              <w:rPr>
                <w:rFonts w:ascii="Verdana" w:hAnsi="Verdana"/>
                <w:sz w:val="19"/>
                <w:szCs w:val="19"/>
              </w:rPr>
            </w:pPr>
            <w:r w:rsidRPr="00F5611F">
              <w:rPr>
                <w:rFonts w:ascii="Verdana" w:hAnsi="Verdana"/>
                <w:sz w:val="19"/>
                <w:szCs w:val="19"/>
              </w:rPr>
              <w:t xml:space="preserve">If high risks remain unmitigated, consult </w:t>
            </w:r>
            <w:proofErr w:type="gramStart"/>
            <w:r w:rsidRPr="00F5611F">
              <w:rPr>
                <w:rFonts w:ascii="Verdana" w:hAnsi="Verdana"/>
                <w:sz w:val="19"/>
                <w:szCs w:val="19"/>
              </w:rPr>
              <w:t>the JOIC</w:t>
            </w:r>
            <w:proofErr w:type="gramEnd"/>
            <w:r w:rsidRPr="00F5611F">
              <w:rPr>
                <w:rFonts w:ascii="Verdana" w:hAnsi="Verdana"/>
                <w:sz w:val="19"/>
                <w:szCs w:val="19"/>
              </w:rPr>
              <w:t xml:space="preserve"> before processing starts.</w:t>
            </w:r>
          </w:p>
        </w:tc>
        <w:tc>
          <w:tcPr>
            <w:tcW w:w="3508" w:type="dxa"/>
          </w:tcPr>
          <w:p w14:paraId="634D0A1C" w14:textId="77777777" w:rsidR="00806E7D" w:rsidRPr="00F5611F" w:rsidRDefault="00806E7D" w:rsidP="00707494">
            <w:pPr>
              <w:jc w:val="both"/>
              <w:rPr>
                <w:rFonts w:ascii="Verdana" w:hAnsi="Verdana"/>
                <w:sz w:val="19"/>
                <w:szCs w:val="19"/>
              </w:rPr>
            </w:pPr>
            <w:r w:rsidRPr="00F5611F">
              <w:rPr>
                <w:rFonts w:ascii="Verdana" w:hAnsi="Verdana"/>
                <w:sz w:val="19"/>
                <w:szCs w:val="19"/>
              </w:rPr>
              <w:t>Consultation may be required where the DPIA identifies risks that cannot be adequately reduced.</w:t>
            </w:r>
          </w:p>
        </w:tc>
        <w:tc>
          <w:tcPr>
            <w:tcW w:w="2160" w:type="dxa"/>
          </w:tcPr>
          <w:p w14:paraId="1D89BB34" w14:textId="77777777" w:rsidR="00806E7D" w:rsidRPr="00F5611F" w:rsidRDefault="00806E7D" w:rsidP="00707494">
            <w:pPr>
              <w:jc w:val="both"/>
              <w:rPr>
                <w:rFonts w:ascii="Verdana" w:hAnsi="Verdana"/>
                <w:sz w:val="19"/>
                <w:szCs w:val="19"/>
              </w:rPr>
            </w:pPr>
          </w:p>
        </w:tc>
      </w:tr>
      <w:tr w:rsidR="00806E7D" w:rsidRPr="00F5611F" w14:paraId="1A988E69" w14:textId="77777777" w:rsidTr="00707494">
        <w:tc>
          <w:tcPr>
            <w:tcW w:w="704" w:type="dxa"/>
          </w:tcPr>
          <w:p w14:paraId="61C3FD33"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36D5669E" w14:textId="77777777" w:rsidR="00806E7D" w:rsidRPr="00F5611F" w:rsidRDefault="00806E7D" w:rsidP="00707494">
            <w:pPr>
              <w:rPr>
                <w:rFonts w:ascii="Verdana" w:hAnsi="Verdana"/>
                <w:sz w:val="19"/>
                <w:szCs w:val="19"/>
              </w:rPr>
            </w:pPr>
            <w:r w:rsidRPr="00F5611F">
              <w:rPr>
                <w:rFonts w:ascii="Verdana" w:hAnsi="Verdana"/>
                <w:sz w:val="19"/>
                <w:szCs w:val="19"/>
              </w:rPr>
              <w:t>Set a DPIA review date and trigger events for reassessment.</w:t>
            </w:r>
          </w:p>
        </w:tc>
        <w:tc>
          <w:tcPr>
            <w:tcW w:w="3508" w:type="dxa"/>
          </w:tcPr>
          <w:p w14:paraId="33CE941D" w14:textId="77777777" w:rsidR="00806E7D" w:rsidRPr="00F5611F" w:rsidRDefault="00806E7D" w:rsidP="00707494">
            <w:pPr>
              <w:jc w:val="both"/>
              <w:rPr>
                <w:rFonts w:ascii="Verdana" w:hAnsi="Verdana"/>
                <w:sz w:val="19"/>
                <w:szCs w:val="19"/>
              </w:rPr>
            </w:pPr>
            <w:r w:rsidRPr="00F5611F">
              <w:rPr>
                <w:rFonts w:ascii="Verdana" w:hAnsi="Verdana"/>
                <w:sz w:val="19"/>
                <w:szCs w:val="19"/>
              </w:rPr>
              <w:t>DPIAs should be living documents, especially where AI systems are retrained, repurposed, or materially changed.</w:t>
            </w:r>
          </w:p>
        </w:tc>
        <w:tc>
          <w:tcPr>
            <w:tcW w:w="2160" w:type="dxa"/>
          </w:tcPr>
          <w:p w14:paraId="1714F8C6" w14:textId="77777777" w:rsidR="00806E7D" w:rsidRPr="00F5611F" w:rsidRDefault="00806E7D" w:rsidP="00707494">
            <w:pPr>
              <w:jc w:val="both"/>
              <w:rPr>
                <w:rFonts w:ascii="Verdana" w:hAnsi="Verdana"/>
                <w:sz w:val="19"/>
                <w:szCs w:val="19"/>
              </w:rPr>
            </w:pPr>
          </w:p>
        </w:tc>
      </w:tr>
    </w:tbl>
    <w:p w14:paraId="699C1ABF" w14:textId="77777777" w:rsidR="00806E7D" w:rsidRPr="00EB6BF3" w:rsidRDefault="00806E7D" w:rsidP="00806E7D">
      <w:pPr>
        <w:pStyle w:val="Heading2"/>
        <w:jc w:val="both"/>
        <w:rPr>
          <w:rFonts w:ascii="Verdana" w:hAnsi="Verdana"/>
          <w:b/>
          <w:bCs/>
          <w:color w:val="auto"/>
          <w:sz w:val="19"/>
          <w:szCs w:val="19"/>
        </w:rPr>
      </w:pPr>
      <w:r w:rsidRPr="00F5611F">
        <w:rPr>
          <w:rFonts w:ascii="Verdana" w:hAnsi="Verdana"/>
          <w:b/>
          <w:bCs/>
          <w:color w:val="auto"/>
          <w:sz w:val="19"/>
          <w:szCs w:val="19"/>
        </w:rPr>
        <w:t>7. ACCURACY, BIAS, DISCRIMINATION, AND TESTING</w:t>
      </w:r>
    </w:p>
    <w:tbl>
      <w:tblPr>
        <w:tblStyle w:val="TableGrid"/>
        <w:tblW w:w="0" w:type="auto"/>
        <w:tblLook w:val="04A0" w:firstRow="1" w:lastRow="0" w:firstColumn="1" w:lastColumn="0" w:noHBand="0" w:noVBand="1"/>
      </w:tblPr>
      <w:tblGrid>
        <w:gridCol w:w="704"/>
        <w:gridCol w:w="2268"/>
        <w:gridCol w:w="3508"/>
        <w:gridCol w:w="2160"/>
      </w:tblGrid>
      <w:tr w:rsidR="00806E7D" w:rsidRPr="00F5611F" w14:paraId="28A5A0D3" w14:textId="77777777" w:rsidTr="00707494">
        <w:tc>
          <w:tcPr>
            <w:tcW w:w="704" w:type="dxa"/>
          </w:tcPr>
          <w:p w14:paraId="24BB11F7" w14:textId="77777777" w:rsidR="00806E7D" w:rsidRPr="00F5611F" w:rsidRDefault="00806E7D" w:rsidP="00707494">
            <w:pPr>
              <w:jc w:val="both"/>
              <w:rPr>
                <w:rFonts w:ascii="Verdana" w:hAnsi="Verdana"/>
                <w:sz w:val="19"/>
                <w:szCs w:val="19"/>
              </w:rPr>
            </w:pPr>
            <w:r w:rsidRPr="00F5611F">
              <w:rPr>
                <w:rFonts w:ascii="Verdana" w:hAnsi="Verdana"/>
                <w:b/>
                <w:sz w:val="19"/>
                <w:szCs w:val="19"/>
              </w:rPr>
              <w:t>Tick</w:t>
            </w:r>
          </w:p>
        </w:tc>
        <w:tc>
          <w:tcPr>
            <w:tcW w:w="2268" w:type="dxa"/>
          </w:tcPr>
          <w:p w14:paraId="37ACFEE2" w14:textId="77777777" w:rsidR="00806E7D" w:rsidRPr="00F5611F" w:rsidRDefault="00806E7D" w:rsidP="00707494">
            <w:pPr>
              <w:rPr>
                <w:rFonts w:ascii="Verdana" w:hAnsi="Verdana"/>
                <w:sz w:val="19"/>
                <w:szCs w:val="19"/>
              </w:rPr>
            </w:pPr>
            <w:r w:rsidRPr="00F5611F">
              <w:rPr>
                <w:rFonts w:ascii="Verdana" w:hAnsi="Verdana"/>
                <w:b/>
                <w:sz w:val="19"/>
                <w:szCs w:val="19"/>
              </w:rPr>
              <w:t>Check</w:t>
            </w:r>
          </w:p>
        </w:tc>
        <w:tc>
          <w:tcPr>
            <w:tcW w:w="3508" w:type="dxa"/>
          </w:tcPr>
          <w:p w14:paraId="02BAE8E4" w14:textId="77777777" w:rsidR="00806E7D" w:rsidRPr="00F5611F" w:rsidRDefault="00806E7D" w:rsidP="00707494">
            <w:pPr>
              <w:jc w:val="both"/>
              <w:rPr>
                <w:rFonts w:ascii="Verdana" w:hAnsi="Verdana"/>
                <w:sz w:val="19"/>
                <w:szCs w:val="19"/>
              </w:rPr>
            </w:pPr>
            <w:r w:rsidRPr="00F5611F">
              <w:rPr>
                <w:rFonts w:ascii="Verdana" w:hAnsi="Verdana"/>
                <w:b/>
                <w:sz w:val="19"/>
                <w:szCs w:val="19"/>
              </w:rPr>
              <w:t>Why it matters</w:t>
            </w:r>
          </w:p>
        </w:tc>
        <w:tc>
          <w:tcPr>
            <w:tcW w:w="2160" w:type="dxa"/>
          </w:tcPr>
          <w:p w14:paraId="57851C90" w14:textId="77777777" w:rsidR="00806E7D" w:rsidRPr="00F5611F" w:rsidRDefault="00806E7D" w:rsidP="00707494">
            <w:pPr>
              <w:jc w:val="both"/>
              <w:rPr>
                <w:rFonts w:ascii="Verdana" w:hAnsi="Verdana"/>
                <w:sz w:val="19"/>
                <w:szCs w:val="19"/>
              </w:rPr>
            </w:pPr>
            <w:r w:rsidRPr="00F5611F">
              <w:rPr>
                <w:rFonts w:ascii="Verdana" w:hAnsi="Verdana"/>
                <w:b/>
                <w:sz w:val="19"/>
                <w:szCs w:val="19"/>
              </w:rPr>
              <w:t>Evidence/notes</w:t>
            </w:r>
          </w:p>
        </w:tc>
      </w:tr>
      <w:tr w:rsidR="00806E7D" w:rsidRPr="00F5611F" w14:paraId="561841F4" w14:textId="77777777" w:rsidTr="00707494">
        <w:tc>
          <w:tcPr>
            <w:tcW w:w="704" w:type="dxa"/>
          </w:tcPr>
          <w:p w14:paraId="75178754"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22AFA910" w14:textId="77777777" w:rsidR="00806E7D" w:rsidRPr="00F5611F" w:rsidRDefault="00806E7D" w:rsidP="00707494">
            <w:pPr>
              <w:rPr>
                <w:rFonts w:ascii="Verdana" w:hAnsi="Verdana"/>
                <w:sz w:val="19"/>
                <w:szCs w:val="19"/>
              </w:rPr>
            </w:pPr>
            <w:r w:rsidRPr="00F5611F">
              <w:rPr>
                <w:rFonts w:ascii="Verdana" w:hAnsi="Verdana"/>
                <w:sz w:val="19"/>
                <w:szCs w:val="19"/>
              </w:rPr>
              <w:t>Assess the quality, relevance, and provenance of training, testing, and validation data.</w:t>
            </w:r>
          </w:p>
        </w:tc>
        <w:tc>
          <w:tcPr>
            <w:tcW w:w="3508" w:type="dxa"/>
          </w:tcPr>
          <w:p w14:paraId="47F594EB" w14:textId="77777777" w:rsidR="00806E7D" w:rsidRPr="00F5611F" w:rsidRDefault="00806E7D" w:rsidP="00707494">
            <w:pPr>
              <w:jc w:val="both"/>
              <w:rPr>
                <w:rFonts w:ascii="Verdana" w:hAnsi="Verdana"/>
                <w:sz w:val="19"/>
                <w:szCs w:val="19"/>
              </w:rPr>
            </w:pPr>
            <w:r w:rsidRPr="00F5611F">
              <w:rPr>
                <w:rFonts w:ascii="Verdana" w:hAnsi="Verdana"/>
                <w:sz w:val="19"/>
                <w:szCs w:val="19"/>
              </w:rPr>
              <w:t>Poor or unrepresentative data can produce inaccurate or unfair outcomes.</w:t>
            </w:r>
          </w:p>
        </w:tc>
        <w:tc>
          <w:tcPr>
            <w:tcW w:w="2160" w:type="dxa"/>
          </w:tcPr>
          <w:p w14:paraId="335EC780" w14:textId="77777777" w:rsidR="00806E7D" w:rsidRPr="00F5611F" w:rsidRDefault="00806E7D" w:rsidP="00707494">
            <w:pPr>
              <w:jc w:val="both"/>
              <w:rPr>
                <w:rFonts w:ascii="Verdana" w:hAnsi="Verdana"/>
                <w:sz w:val="19"/>
                <w:szCs w:val="19"/>
              </w:rPr>
            </w:pPr>
          </w:p>
        </w:tc>
      </w:tr>
      <w:tr w:rsidR="00806E7D" w:rsidRPr="00F5611F" w14:paraId="7CD0C824" w14:textId="77777777" w:rsidTr="00707494">
        <w:tc>
          <w:tcPr>
            <w:tcW w:w="704" w:type="dxa"/>
          </w:tcPr>
          <w:p w14:paraId="7BA72047"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558E408C" w14:textId="77777777" w:rsidR="00806E7D" w:rsidRPr="00F5611F" w:rsidRDefault="00806E7D" w:rsidP="00707494">
            <w:pPr>
              <w:rPr>
                <w:rFonts w:ascii="Verdana" w:hAnsi="Verdana"/>
                <w:sz w:val="19"/>
                <w:szCs w:val="19"/>
              </w:rPr>
            </w:pPr>
            <w:r w:rsidRPr="00F5611F">
              <w:rPr>
                <w:rFonts w:ascii="Verdana" w:hAnsi="Verdana"/>
                <w:sz w:val="19"/>
                <w:szCs w:val="19"/>
              </w:rPr>
              <w:t>Test the AI system for bias, including indirect or proxy discrimination.</w:t>
            </w:r>
          </w:p>
        </w:tc>
        <w:tc>
          <w:tcPr>
            <w:tcW w:w="3508" w:type="dxa"/>
          </w:tcPr>
          <w:p w14:paraId="4D4F2555" w14:textId="77777777" w:rsidR="00806E7D" w:rsidRPr="00F5611F" w:rsidRDefault="00806E7D" w:rsidP="00707494">
            <w:pPr>
              <w:jc w:val="both"/>
              <w:rPr>
                <w:rFonts w:ascii="Verdana" w:hAnsi="Verdana"/>
                <w:sz w:val="19"/>
                <w:szCs w:val="19"/>
              </w:rPr>
            </w:pPr>
            <w:r w:rsidRPr="00F5611F">
              <w:rPr>
                <w:rFonts w:ascii="Verdana" w:hAnsi="Verdana"/>
                <w:sz w:val="19"/>
                <w:szCs w:val="19"/>
              </w:rPr>
              <w:t>Historical data can reproduce or amplify unfair outcomes.</w:t>
            </w:r>
          </w:p>
        </w:tc>
        <w:tc>
          <w:tcPr>
            <w:tcW w:w="2160" w:type="dxa"/>
          </w:tcPr>
          <w:p w14:paraId="70580BFC" w14:textId="77777777" w:rsidR="00806E7D" w:rsidRPr="00F5611F" w:rsidRDefault="00806E7D" w:rsidP="00707494">
            <w:pPr>
              <w:jc w:val="both"/>
              <w:rPr>
                <w:rFonts w:ascii="Verdana" w:hAnsi="Verdana"/>
                <w:sz w:val="19"/>
                <w:szCs w:val="19"/>
              </w:rPr>
            </w:pPr>
          </w:p>
        </w:tc>
      </w:tr>
      <w:tr w:rsidR="00806E7D" w:rsidRPr="00F5611F" w14:paraId="2D1BA37B" w14:textId="77777777" w:rsidTr="00707494">
        <w:tc>
          <w:tcPr>
            <w:tcW w:w="704" w:type="dxa"/>
          </w:tcPr>
          <w:p w14:paraId="709B082F"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0695DDB3" w14:textId="77777777" w:rsidR="00806E7D" w:rsidRPr="00F5611F" w:rsidRDefault="00806E7D" w:rsidP="00707494">
            <w:pPr>
              <w:rPr>
                <w:rFonts w:ascii="Verdana" w:hAnsi="Verdana"/>
                <w:sz w:val="19"/>
                <w:szCs w:val="19"/>
              </w:rPr>
            </w:pPr>
            <w:r w:rsidRPr="00F5611F">
              <w:rPr>
                <w:rFonts w:ascii="Verdana" w:hAnsi="Verdana"/>
                <w:sz w:val="19"/>
                <w:szCs w:val="19"/>
              </w:rPr>
              <w:t xml:space="preserve">Test outputs across relevant groups, including protected or vulnerable </w:t>
            </w:r>
            <w:proofErr w:type="gramStart"/>
            <w:r w:rsidRPr="00F5611F">
              <w:rPr>
                <w:rFonts w:ascii="Verdana" w:hAnsi="Verdana"/>
                <w:sz w:val="19"/>
                <w:szCs w:val="19"/>
              </w:rPr>
              <w:t>groups</w:t>
            </w:r>
            <w:proofErr w:type="gramEnd"/>
            <w:r w:rsidRPr="00F5611F">
              <w:rPr>
                <w:rFonts w:ascii="Verdana" w:hAnsi="Verdana"/>
                <w:sz w:val="19"/>
                <w:szCs w:val="19"/>
              </w:rPr>
              <w:t xml:space="preserve"> </w:t>
            </w:r>
            <w:proofErr w:type="gramStart"/>
            <w:r w:rsidRPr="00F5611F">
              <w:rPr>
                <w:rFonts w:ascii="Verdana" w:hAnsi="Verdana"/>
                <w:sz w:val="19"/>
                <w:szCs w:val="19"/>
              </w:rPr>
              <w:t>where</w:t>
            </w:r>
            <w:proofErr w:type="gramEnd"/>
            <w:r w:rsidRPr="00F5611F">
              <w:rPr>
                <w:rFonts w:ascii="Verdana" w:hAnsi="Verdana"/>
                <w:sz w:val="19"/>
                <w:szCs w:val="19"/>
              </w:rPr>
              <w:t xml:space="preserve"> lawful and appropriate.</w:t>
            </w:r>
          </w:p>
        </w:tc>
        <w:tc>
          <w:tcPr>
            <w:tcW w:w="3508" w:type="dxa"/>
          </w:tcPr>
          <w:p w14:paraId="3E66E1C9" w14:textId="77777777" w:rsidR="00806E7D" w:rsidRPr="00F5611F" w:rsidRDefault="00806E7D" w:rsidP="00707494">
            <w:pPr>
              <w:jc w:val="both"/>
              <w:rPr>
                <w:rFonts w:ascii="Verdana" w:hAnsi="Verdana"/>
                <w:sz w:val="19"/>
                <w:szCs w:val="19"/>
              </w:rPr>
            </w:pPr>
            <w:r w:rsidRPr="00F5611F">
              <w:rPr>
                <w:rFonts w:ascii="Verdana" w:hAnsi="Verdana"/>
                <w:sz w:val="19"/>
                <w:szCs w:val="19"/>
              </w:rPr>
              <w:t>Disparate impact may not be visible without structured testing.</w:t>
            </w:r>
          </w:p>
        </w:tc>
        <w:tc>
          <w:tcPr>
            <w:tcW w:w="2160" w:type="dxa"/>
          </w:tcPr>
          <w:p w14:paraId="0BF0B9FC" w14:textId="77777777" w:rsidR="00806E7D" w:rsidRPr="00F5611F" w:rsidRDefault="00806E7D" w:rsidP="00707494">
            <w:pPr>
              <w:jc w:val="both"/>
              <w:rPr>
                <w:rFonts w:ascii="Verdana" w:hAnsi="Verdana"/>
                <w:sz w:val="19"/>
                <w:szCs w:val="19"/>
              </w:rPr>
            </w:pPr>
          </w:p>
        </w:tc>
      </w:tr>
      <w:tr w:rsidR="00806E7D" w:rsidRPr="00F5611F" w14:paraId="26D8D34D" w14:textId="77777777" w:rsidTr="00707494">
        <w:tc>
          <w:tcPr>
            <w:tcW w:w="704" w:type="dxa"/>
          </w:tcPr>
          <w:p w14:paraId="185B8299"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09ADE40E" w14:textId="77777777" w:rsidR="00806E7D" w:rsidRPr="00F5611F" w:rsidRDefault="00806E7D" w:rsidP="00707494">
            <w:pPr>
              <w:rPr>
                <w:rFonts w:ascii="Verdana" w:hAnsi="Verdana"/>
                <w:sz w:val="19"/>
                <w:szCs w:val="19"/>
              </w:rPr>
            </w:pPr>
            <w:r w:rsidRPr="00F5611F">
              <w:rPr>
                <w:rFonts w:ascii="Verdana" w:hAnsi="Verdana"/>
                <w:sz w:val="19"/>
                <w:szCs w:val="19"/>
              </w:rPr>
              <w:t>Define acceptable performance, error rates, and escalation thresholds.</w:t>
            </w:r>
          </w:p>
        </w:tc>
        <w:tc>
          <w:tcPr>
            <w:tcW w:w="3508" w:type="dxa"/>
          </w:tcPr>
          <w:p w14:paraId="6F129099" w14:textId="77777777" w:rsidR="00806E7D" w:rsidRPr="00F5611F" w:rsidRDefault="00806E7D" w:rsidP="00707494">
            <w:pPr>
              <w:jc w:val="both"/>
              <w:rPr>
                <w:rFonts w:ascii="Verdana" w:hAnsi="Verdana"/>
                <w:sz w:val="19"/>
                <w:szCs w:val="19"/>
              </w:rPr>
            </w:pPr>
            <w:r w:rsidRPr="00F5611F">
              <w:rPr>
                <w:rFonts w:ascii="Verdana" w:hAnsi="Verdana"/>
                <w:sz w:val="19"/>
                <w:szCs w:val="19"/>
              </w:rPr>
              <w:t xml:space="preserve">The </w:t>
            </w:r>
            <w:proofErr w:type="spellStart"/>
            <w:r w:rsidRPr="00F5611F">
              <w:rPr>
                <w:rFonts w:ascii="Verdana" w:hAnsi="Verdana"/>
                <w:sz w:val="19"/>
                <w:szCs w:val="19"/>
              </w:rPr>
              <w:t>organisation</w:t>
            </w:r>
            <w:proofErr w:type="spellEnd"/>
            <w:r w:rsidRPr="00F5611F">
              <w:rPr>
                <w:rFonts w:ascii="Verdana" w:hAnsi="Verdana"/>
                <w:sz w:val="19"/>
                <w:szCs w:val="19"/>
              </w:rPr>
              <w:t xml:space="preserve"> should know when the system is performing poorly or requires intervention.</w:t>
            </w:r>
          </w:p>
        </w:tc>
        <w:tc>
          <w:tcPr>
            <w:tcW w:w="2160" w:type="dxa"/>
          </w:tcPr>
          <w:p w14:paraId="36424188" w14:textId="77777777" w:rsidR="00806E7D" w:rsidRPr="00F5611F" w:rsidRDefault="00806E7D" w:rsidP="00707494">
            <w:pPr>
              <w:jc w:val="both"/>
              <w:rPr>
                <w:rFonts w:ascii="Verdana" w:hAnsi="Verdana"/>
                <w:sz w:val="19"/>
                <w:szCs w:val="19"/>
              </w:rPr>
            </w:pPr>
          </w:p>
        </w:tc>
      </w:tr>
      <w:tr w:rsidR="00806E7D" w:rsidRPr="00F5611F" w14:paraId="625F2B81" w14:textId="77777777" w:rsidTr="00707494">
        <w:tc>
          <w:tcPr>
            <w:tcW w:w="704" w:type="dxa"/>
          </w:tcPr>
          <w:p w14:paraId="672F0318"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11968C8F" w14:textId="77777777" w:rsidR="00806E7D" w:rsidRPr="00F5611F" w:rsidRDefault="00806E7D" w:rsidP="00707494">
            <w:pPr>
              <w:rPr>
                <w:rFonts w:ascii="Verdana" w:hAnsi="Verdana"/>
                <w:sz w:val="19"/>
                <w:szCs w:val="19"/>
              </w:rPr>
            </w:pPr>
            <w:r w:rsidRPr="00F5611F">
              <w:rPr>
                <w:rFonts w:ascii="Verdana" w:hAnsi="Verdana"/>
                <w:sz w:val="19"/>
                <w:szCs w:val="19"/>
              </w:rPr>
              <w:t>Confirm that AI outputs are not treated as factual without verification.</w:t>
            </w:r>
          </w:p>
        </w:tc>
        <w:tc>
          <w:tcPr>
            <w:tcW w:w="3508" w:type="dxa"/>
          </w:tcPr>
          <w:p w14:paraId="579AFF72" w14:textId="77777777" w:rsidR="00806E7D" w:rsidRPr="00F5611F" w:rsidRDefault="00806E7D" w:rsidP="00707494">
            <w:pPr>
              <w:jc w:val="both"/>
              <w:rPr>
                <w:rFonts w:ascii="Verdana" w:hAnsi="Verdana"/>
                <w:sz w:val="19"/>
                <w:szCs w:val="19"/>
              </w:rPr>
            </w:pPr>
            <w:r w:rsidRPr="00F5611F">
              <w:rPr>
                <w:rFonts w:ascii="Verdana" w:hAnsi="Verdana"/>
                <w:sz w:val="19"/>
                <w:szCs w:val="19"/>
              </w:rPr>
              <w:t>AI-generated content can be incomplete, inaccurate, misleading, or fabricated.</w:t>
            </w:r>
          </w:p>
        </w:tc>
        <w:tc>
          <w:tcPr>
            <w:tcW w:w="2160" w:type="dxa"/>
          </w:tcPr>
          <w:p w14:paraId="7046ACC6" w14:textId="77777777" w:rsidR="00806E7D" w:rsidRPr="00F5611F" w:rsidRDefault="00806E7D" w:rsidP="00707494">
            <w:pPr>
              <w:jc w:val="both"/>
              <w:rPr>
                <w:rFonts w:ascii="Verdana" w:hAnsi="Verdana"/>
                <w:sz w:val="19"/>
                <w:szCs w:val="19"/>
              </w:rPr>
            </w:pPr>
          </w:p>
        </w:tc>
      </w:tr>
      <w:tr w:rsidR="00806E7D" w:rsidRPr="00F5611F" w14:paraId="508FAB0D" w14:textId="77777777" w:rsidTr="00707494">
        <w:tc>
          <w:tcPr>
            <w:tcW w:w="704" w:type="dxa"/>
          </w:tcPr>
          <w:p w14:paraId="7814CC33"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50EAC6A6" w14:textId="77777777" w:rsidR="00806E7D" w:rsidRPr="00F5611F" w:rsidRDefault="00806E7D" w:rsidP="00707494">
            <w:pPr>
              <w:rPr>
                <w:rFonts w:ascii="Verdana" w:hAnsi="Verdana"/>
                <w:sz w:val="19"/>
                <w:szCs w:val="19"/>
              </w:rPr>
            </w:pPr>
            <w:r w:rsidRPr="00F5611F">
              <w:rPr>
                <w:rFonts w:ascii="Verdana" w:hAnsi="Verdana"/>
                <w:sz w:val="19"/>
                <w:szCs w:val="19"/>
              </w:rPr>
              <w:t>Put in place a process to correct or suppress inaccurate AI outputs.</w:t>
            </w:r>
          </w:p>
        </w:tc>
        <w:tc>
          <w:tcPr>
            <w:tcW w:w="3508" w:type="dxa"/>
          </w:tcPr>
          <w:p w14:paraId="59D3AD8A" w14:textId="77777777" w:rsidR="00806E7D" w:rsidRPr="00F5611F" w:rsidRDefault="00806E7D" w:rsidP="00707494">
            <w:pPr>
              <w:jc w:val="both"/>
              <w:rPr>
                <w:rFonts w:ascii="Verdana" w:hAnsi="Verdana"/>
                <w:sz w:val="19"/>
                <w:szCs w:val="19"/>
              </w:rPr>
            </w:pPr>
            <w:r w:rsidRPr="00F5611F">
              <w:rPr>
                <w:rFonts w:ascii="Verdana" w:hAnsi="Verdana"/>
                <w:sz w:val="19"/>
                <w:szCs w:val="19"/>
              </w:rPr>
              <w:t>Individuals may exercise rights to rectification, erasure, restriction, or objection.</w:t>
            </w:r>
          </w:p>
        </w:tc>
        <w:tc>
          <w:tcPr>
            <w:tcW w:w="2160" w:type="dxa"/>
          </w:tcPr>
          <w:p w14:paraId="28B55BCE" w14:textId="77777777" w:rsidR="00806E7D" w:rsidRPr="00F5611F" w:rsidRDefault="00806E7D" w:rsidP="00707494">
            <w:pPr>
              <w:jc w:val="both"/>
              <w:rPr>
                <w:rFonts w:ascii="Verdana" w:hAnsi="Verdana"/>
                <w:sz w:val="19"/>
                <w:szCs w:val="19"/>
              </w:rPr>
            </w:pPr>
          </w:p>
        </w:tc>
      </w:tr>
      <w:tr w:rsidR="00806E7D" w:rsidRPr="00F5611F" w14:paraId="251905E8" w14:textId="77777777" w:rsidTr="00707494">
        <w:tc>
          <w:tcPr>
            <w:tcW w:w="704" w:type="dxa"/>
          </w:tcPr>
          <w:p w14:paraId="32A1FAEC"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0B240A7A" w14:textId="77777777" w:rsidR="00806E7D" w:rsidRPr="00F5611F" w:rsidRDefault="00806E7D" w:rsidP="00707494">
            <w:pPr>
              <w:rPr>
                <w:rFonts w:ascii="Verdana" w:hAnsi="Verdana"/>
                <w:sz w:val="19"/>
                <w:szCs w:val="19"/>
              </w:rPr>
            </w:pPr>
            <w:r w:rsidRPr="00F5611F">
              <w:rPr>
                <w:rFonts w:ascii="Verdana" w:hAnsi="Verdana"/>
                <w:sz w:val="19"/>
                <w:szCs w:val="19"/>
              </w:rPr>
              <w:t>Schedule regular bias and accuracy audits.</w:t>
            </w:r>
          </w:p>
        </w:tc>
        <w:tc>
          <w:tcPr>
            <w:tcW w:w="3508" w:type="dxa"/>
          </w:tcPr>
          <w:p w14:paraId="00B29C87" w14:textId="77777777" w:rsidR="00806E7D" w:rsidRPr="00F5611F" w:rsidRDefault="00806E7D" w:rsidP="00707494">
            <w:pPr>
              <w:jc w:val="both"/>
              <w:rPr>
                <w:rFonts w:ascii="Verdana" w:hAnsi="Verdana"/>
                <w:sz w:val="19"/>
                <w:szCs w:val="19"/>
              </w:rPr>
            </w:pPr>
            <w:r w:rsidRPr="00F5611F">
              <w:rPr>
                <w:rFonts w:ascii="Verdana" w:hAnsi="Verdana"/>
                <w:sz w:val="19"/>
                <w:szCs w:val="19"/>
              </w:rPr>
              <w:t>AI systems can drift over time and must be monitored after deployment.</w:t>
            </w:r>
          </w:p>
        </w:tc>
        <w:tc>
          <w:tcPr>
            <w:tcW w:w="2160" w:type="dxa"/>
          </w:tcPr>
          <w:p w14:paraId="5F2B8EFA" w14:textId="77777777" w:rsidR="00806E7D" w:rsidRPr="00F5611F" w:rsidRDefault="00806E7D" w:rsidP="00707494">
            <w:pPr>
              <w:jc w:val="both"/>
              <w:rPr>
                <w:rFonts w:ascii="Verdana" w:hAnsi="Verdana"/>
                <w:sz w:val="19"/>
                <w:szCs w:val="19"/>
              </w:rPr>
            </w:pPr>
          </w:p>
        </w:tc>
      </w:tr>
    </w:tbl>
    <w:p w14:paraId="4C04689A" w14:textId="77777777" w:rsidR="00806E7D" w:rsidRPr="00EB6BF3" w:rsidRDefault="00806E7D" w:rsidP="00806E7D">
      <w:pPr>
        <w:pStyle w:val="Heading2"/>
        <w:jc w:val="both"/>
        <w:rPr>
          <w:rFonts w:ascii="Verdana" w:hAnsi="Verdana"/>
          <w:b/>
          <w:bCs/>
          <w:color w:val="auto"/>
          <w:sz w:val="19"/>
          <w:szCs w:val="19"/>
        </w:rPr>
      </w:pPr>
      <w:r w:rsidRPr="00F5611F">
        <w:rPr>
          <w:rFonts w:ascii="Verdana" w:hAnsi="Verdana"/>
          <w:b/>
          <w:bCs/>
          <w:color w:val="auto"/>
          <w:sz w:val="19"/>
          <w:szCs w:val="19"/>
        </w:rPr>
        <w:t>8. DATA MINIMISATION, RETENTION, AND RECORDS</w:t>
      </w:r>
    </w:p>
    <w:tbl>
      <w:tblPr>
        <w:tblStyle w:val="TableGrid"/>
        <w:tblW w:w="0" w:type="auto"/>
        <w:tblLook w:val="04A0" w:firstRow="1" w:lastRow="0" w:firstColumn="1" w:lastColumn="0" w:noHBand="0" w:noVBand="1"/>
      </w:tblPr>
      <w:tblGrid>
        <w:gridCol w:w="704"/>
        <w:gridCol w:w="2268"/>
        <w:gridCol w:w="3508"/>
        <w:gridCol w:w="2160"/>
      </w:tblGrid>
      <w:tr w:rsidR="00806E7D" w:rsidRPr="00F5611F" w14:paraId="4A62DBD8" w14:textId="77777777" w:rsidTr="00707494">
        <w:tc>
          <w:tcPr>
            <w:tcW w:w="704" w:type="dxa"/>
          </w:tcPr>
          <w:p w14:paraId="602DB52F" w14:textId="77777777" w:rsidR="00806E7D" w:rsidRPr="00F5611F" w:rsidRDefault="00806E7D" w:rsidP="00707494">
            <w:pPr>
              <w:jc w:val="both"/>
              <w:rPr>
                <w:rFonts w:ascii="Verdana" w:hAnsi="Verdana"/>
                <w:sz w:val="19"/>
                <w:szCs w:val="19"/>
              </w:rPr>
            </w:pPr>
            <w:r w:rsidRPr="00F5611F">
              <w:rPr>
                <w:rFonts w:ascii="Verdana" w:hAnsi="Verdana"/>
                <w:b/>
                <w:sz w:val="19"/>
                <w:szCs w:val="19"/>
              </w:rPr>
              <w:t>Tick</w:t>
            </w:r>
          </w:p>
        </w:tc>
        <w:tc>
          <w:tcPr>
            <w:tcW w:w="2268" w:type="dxa"/>
          </w:tcPr>
          <w:p w14:paraId="548CB2BA" w14:textId="77777777" w:rsidR="00806E7D" w:rsidRPr="00F5611F" w:rsidRDefault="00806E7D" w:rsidP="00707494">
            <w:pPr>
              <w:rPr>
                <w:rFonts w:ascii="Verdana" w:hAnsi="Verdana"/>
                <w:sz w:val="19"/>
                <w:szCs w:val="19"/>
              </w:rPr>
            </w:pPr>
            <w:r w:rsidRPr="00F5611F">
              <w:rPr>
                <w:rFonts w:ascii="Verdana" w:hAnsi="Verdana"/>
                <w:b/>
                <w:sz w:val="19"/>
                <w:szCs w:val="19"/>
              </w:rPr>
              <w:t>Check</w:t>
            </w:r>
          </w:p>
        </w:tc>
        <w:tc>
          <w:tcPr>
            <w:tcW w:w="3508" w:type="dxa"/>
          </w:tcPr>
          <w:p w14:paraId="34B15D91" w14:textId="77777777" w:rsidR="00806E7D" w:rsidRPr="00F5611F" w:rsidRDefault="00806E7D" w:rsidP="00707494">
            <w:pPr>
              <w:jc w:val="both"/>
              <w:rPr>
                <w:rFonts w:ascii="Verdana" w:hAnsi="Verdana"/>
                <w:sz w:val="19"/>
                <w:szCs w:val="19"/>
              </w:rPr>
            </w:pPr>
            <w:r w:rsidRPr="00F5611F">
              <w:rPr>
                <w:rFonts w:ascii="Verdana" w:hAnsi="Verdana"/>
                <w:b/>
                <w:sz w:val="19"/>
                <w:szCs w:val="19"/>
              </w:rPr>
              <w:t>Why it matters</w:t>
            </w:r>
          </w:p>
        </w:tc>
        <w:tc>
          <w:tcPr>
            <w:tcW w:w="2160" w:type="dxa"/>
          </w:tcPr>
          <w:p w14:paraId="135F4EE8" w14:textId="77777777" w:rsidR="00806E7D" w:rsidRPr="00F5611F" w:rsidRDefault="00806E7D" w:rsidP="00707494">
            <w:pPr>
              <w:jc w:val="both"/>
              <w:rPr>
                <w:rFonts w:ascii="Verdana" w:hAnsi="Verdana"/>
                <w:sz w:val="19"/>
                <w:szCs w:val="19"/>
              </w:rPr>
            </w:pPr>
            <w:r w:rsidRPr="00F5611F">
              <w:rPr>
                <w:rFonts w:ascii="Verdana" w:hAnsi="Verdana"/>
                <w:b/>
                <w:sz w:val="19"/>
                <w:szCs w:val="19"/>
              </w:rPr>
              <w:t>Evidence / notes</w:t>
            </w:r>
          </w:p>
        </w:tc>
      </w:tr>
      <w:tr w:rsidR="00806E7D" w:rsidRPr="00F5611F" w14:paraId="10E40C05" w14:textId="77777777" w:rsidTr="00707494">
        <w:tc>
          <w:tcPr>
            <w:tcW w:w="704" w:type="dxa"/>
          </w:tcPr>
          <w:p w14:paraId="4D98C4D6"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lastRenderedPageBreak/>
              <w:t>☐</w:t>
            </w:r>
          </w:p>
        </w:tc>
        <w:tc>
          <w:tcPr>
            <w:tcW w:w="2268" w:type="dxa"/>
          </w:tcPr>
          <w:p w14:paraId="78C417A3" w14:textId="77777777" w:rsidR="00806E7D" w:rsidRPr="00F5611F" w:rsidRDefault="00806E7D" w:rsidP="00707494">
            <w:pPr>
              <w:rPr>
                <w:rFonts w:ascii="Verdana" w:hAnsi="Verdana"/>
                <w:sz w:val="19"/>
                <w:szCs w:val="19"/>
              </w:rPr>
            </w:pPr>
            <w:r w:rsidRPr="00F5611F">
              <w:rPr>
                <w:rFonts w:ascii="Verdana" w:hAnsi="Verdana"/>
                <w:sz w:val="19"/>
                <w:szCs w:val="19"/>
              </w:rPr>
              <w:t>Confirm that only necessary personal data will be processed.</w:t>
            </w:r>
          </w:p>
        </w:tc>
        <w:tc>
          <w:tcPr>
            <w:tcW w:w="3508" w:type="dxa"/>
          </w:tcPr>
          <w:p w14:paraId="15CBB683" w14:textId="77777777" w:rsidR="00806E7D" w:rsidRPr="00F5611F" w:rsidRDefault="00806E7D" w:rsidP="00707494">
            <w:pPr>
              <w:jc w:val="both"/>
              <w:rPr>
                <w:rFonts w:ascii="Verdana" w:hAnsi="Verdana"/>
                <w:sz w:val="19"/>
                <w:szCs w:val="19"/>
              </w:rPr>
            </w:pPr>
            <w:r w:rsidRPr="00F5611F">
              <w:rPr>
                <w:rFonts w:ascii="Verdana" w:hAnsi="Verdana"/>
                <w:sz w:val="19"/>
                <w:szCs w:val="19"/>
              </w:rPr>
              <w:t xml:space="preserve">Data </w:t>
            </w:r>
            <w:proofErr w:type="spellStart"/>
            <w:r w:rsidRPr="00F5611F">
              <w:rPr>
                <w:rFonts w:ascii="Verdana" w:hAnsi="Verdana"/>
                <w:sz w:val="19"/>
                <w:szCs w:val="19"/>
              </w:rPr>
              <w:t>minimisation</w:t>
            </w:r>
            <w:proofErr w:type="spellEnd"/>
            <w:r w:rsidRPr="00F5611F">
              <w:rPr>
                <w:rFonts w:ascii="Verdana" w:hAnsi="Verdana"/>
                <w:sz w:val="19"/>
                <w:szCs w:val="19"/>
              </w:rPr>
              <w:t xml:space="preserve"> requires data to be adequate, relevant, and limited to what is necessary.</w:t>
            </w:r>
          </w:p>
        </w:tc>
        <w:tc>
          <w:tcPr>
            <w:tcW w:w="2160" w:type="dxa"/>
          </w:tcPr>
          <w:p w14:paraId="43258174" w14:textId="77777777" w:rsidR="00806E7D" w:rsidRPr="00F5611F" w:rsidRDefault="00806E7D" w:rsidP="00707494">
            <w:pPr>
              <w:jc w:val="both"/>
              <w:rPr>
                <w:rFonts w:ascii="Verdana" w:hAnsi="Verdana"/>
                <w:sz w:val="19"/>
                <w:szCs w:val="19"/>
              </w:rPr>
            </w:pPr>
          </w:p>
        </w:tc>
      </w:tr>
      <w:tr w:rsidR="00806E7D" w:rsidRPr="00F5611F" w14:paraId="4B5E32B6" w14:textId="77777777" w:rsidTr="00707494">
        <w:tc>
          <w:tcPr>
            <w:tcW w:w="704" w:type="dxa"/>
          </w:tcPr>
          <w:p w14:paraId="17ADDD3B"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040CE9DE" w14:textId="77777777" w:rsidR="00806E7D" w:rsidRPr="00F5611F" w:rsidRDefault="00806E7D" w:rsidP="00707494">
            <w:pPr>
              <w:rPr>
                <w:rFonts w:ascii="Verdana" w:hAnsi="Verdana"/>
                <w:sz w:val="19"/>
                <w:szCs w:val="19"/>
              </w:rPr>
            </w:pPr>
            <w:r w:rsidRPr="00F5611F">
              <w:rPr>
                <w:rFonts w:ascii="Verdana" w:hAnsi="Verdana"/>
                <w:sz w:val="19"/>
                <w:szCs w:val="19"/>
              </w:rPr>
              <w:t>Avoid uploading whole datasets, complete inboxes, entire complaint files, or full DSAR bundles unless necessary and justified.</w:t>
            </w:r>
          </w:p>
        </w:tc>
        <w:tc>
          <w:tcPr>
            <w:tcW w:w="3508" w:type="dxa"/>
          </w:tcPr>
          <w:p w14:paraId="7E749D6C" w14:textId="77777777" w:rsidR="00806E7D" w:rsidRPr="00F5611F" w:rsidRDefault="00806E7D" w:rsidP="00707494">
            <w:pPr>
              <w:jc w:val="both"/>
              <w:rPr>
                <w:rFonts w:ascii="Verdana" w:hAnsi="Verdana"/>
                <w:sz w:val="19"/>
                <w:szCs w:val="19"/>
              </w:rPr>
            </w:pPr>
            <w:r w:rsidRPr="00F5611F">
              <w:rPr>
                <w:rFonts w:ascii="Verdana" w:hAnsi="Verdana"/>
                <w:sz w:val="19"/>
                <w:szCs w:val="19"/>
              </w:rPr>
              <w:t>Bulk ingestion may create avoidable privacy, confidentiality, privilege, and security risks.</w:t>
            </w:r>
          </w:p>
        </w:tc>
        <w:tc>
          <w:tcPr>
            <w:tcW w:w="2160" w:type="dxa"/>
          </w:tcPr>
          <w:p w14:paraId="5AC825C7" w14:textId="77777777" w:rsidR="00806E7D" w:rsidRPr="00F5611F" w:rsidRDefault="00806E7D" w:rsidP="00707494">
            <w:pPr>
              <w:jc w:val="both"/>
              <w:rPr>
                <w:rFonts w:ascii="Verdana" w:hAnsi="Verdana"/>
                <w:sz w:val="19"/>
                <w:szCs w:val="19"/>
              </w:rPr>
            </w:pPr>
          </w:p>
        </w:tc>
      </w:tr>
      <w:tr w:rsidR="00806E7D" w:rsidRPr="00F5611F" w14:paraId="1152744D" w14:textId="77777777" w:rsidTr="00707494">
        <w:tc>
          <w:tcPr>
            <w:tcW w:w="704" w:type="dxa"/>
          </w:tcPr>
          <w:p w14:paraId="77CC4DC6"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73D0A714" w14:textId="77777777" w:rsidR="00806E7D" w:rsidRPr="00F5611F" w:rsidRDefault="00806E7D" w:rsidP="00707494">
            <w:pPr>
              <w:rPr>
                <w:rFonts w:ascii="Verdana" w:hAnsi="Verdana"/>
                <w:sz w:val="19"/>
                <w:szCs w:val="19"/>
              </w:rPr>
            </w:pPr>
            <w:r w:rsidRPr="00F5611F">
              <w:rPr>
                <w:rFonts w:ascii="Verdana" w:hAnsi="Verdana"/>
                <w:sz w:val="19"/>
                <w:szCs w:val="19"/>
              </w:rPr>
              <w:t>Define retention periods for AI inputs, prompts, logs, outputs, scores, summaries, and profiles.</w:t>
            </w:r>
          </w:p>
        </w:tc>
        <w:tc>
          <w:tcPr>
            <w:tcW w:w="3508" w:type="dxa"/>
          </w:tcPr>
          <w:p w14:paraId="26A697BD" w14:textId="77777777" w:rsidR="00806E7D" w:rsidRPr="00F5611F" w:rsidRDefault="00806E7D" w:rsidP="00707494">
            <w:pPr>
              <w:jc w:val="both"/>
              <w:rPr>
                <w:rFonts w:ascii="Verdana" w:hAnsi="Verdana"/>
                <w:sz w:val="19"/>
                <w:szCs w:val="19"/>
              </w:rPr>
            </w:pPr>
            <w:r w:rsidRPr="00F5611F">
              <w:rPr>
                <w:rFonts w:ascii="Verdana" w:hAnsi="Verdana"/>
                <w:sz w:val="19"/>
                <w:szCs w:val="19"/>
              </w:rPr>
              <w:t xml:space="preserve">AI-generated outputs </w:t>
            </w:r>
            <w:proofErr w:type="gramStart"/>
            <w:r w:rsidRPr="00F5611F">
              <w:rPr>
                <w:rFonts w:ascii="Verdana" w:hAnsi="Verdana"/>
                <w:sz w:val="19"/>
                <w:szCs w:val="19"/>
              </w:rPr>
              <w:t>about</w:t>
            </w:r>
            <w:proofErr w:type="gramEnd"/>
            <w:r w:rsidRPr="00F5611F">
              <w:rPr>
                <w:rFonts w:ascii="Verdana" w:hAnsi="Verdana"/>
                <w:sz w:val="19"/>
                <w:szCs w:val="19"/>
              </w:rPr>
              <w:t xml:space="preserve"> individuals should not be retained longer than necessary.</w:t>
            </w:r>
          </w:p>
        </w:tc>
        <w:tc>
          <w:tcPr>
            <w:tcW w:w="2160" w:type="dxa"/>
          </w:tcPr>
          <w:p w14:paraId="6017EFAC" w14:textId="77777777" w:rsidR="00806E7D" w:rsidRPr="00F5611F" w:rsidRDefault="00806E7D" w:rsidP="00707494">
            <w:pPr>
              <w:jc w:val="both"/>
              <w:rPr>
                <w:rFonts w:ascii="Verdana" w:hAnsi="Verdana"/>
                <w:sz w:val="19"/>
                <w:szCs w:val="19"/>
              </w:rPr>
            </w:pPr>
          </w:p>
        </w:tc>
      </w:tr>
      <w:tr w:rsidR="00806E7D" w:rsidRPr="00F5611F" w14:paraId="15FD12A2" w14:textId="77777777" w:rsidTr="00707494">
        <w:tc>
          <w:tcPr>
            <w:tcW w:w="704" w:type="dxa"/>
          </w:tcPr>
          <w:p w14:paraId="23446725"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1235C0A0" w14:textId="77777777" w:rsidR="00806E7D" w:rsidRPr="00F5611F" w:rsidRDefault="00806E7D" w:rsidP="00707494">
            <w:pPr>
              <w:rPr>
                <w:rFonts w:ascii="Verdana" w:hAnsi="Verdana"/>
                <w:sz w:val="19"/>
                <w:szCs w:val="19"/>
              </w:rPr>
            </w:pPr>
            <w:r w:rsidRPr="00F5611F">
              <w:rPr>
                <w:rFonts w:ascii="Verdana" w:hAnsi="Verdana"/>
                <w:sz w:val="19"/>
                <w:szCs w:val="19"/>
              </w:rPr>
              <w:t xml:space="preserve">Update the </w:t>
            </w:r>
            <w:proofErr w:type="spellStart"/>
            <w:r w:rsidRPr="00F5611F">
              <w:rPr>
                <w:rFonts w:ascii="Verdana" w:hAnsi="Verdana"/>
                <w:sz w:val="19"/>
                <w:szCs w:val="19"/>
              </w:rPr>
              <w:t>organisation’s</w:t>
            </w:r>
            <w:proofErr w:type="spellEnd"/>
            <w:r w:rsidRPr="00F5611F">
              <w:rPr>
                <w:rFonts w:ascii="Verdana" w:hAnsi="Verdana"/>
                <w:sz w:val="19"/>
                <w:szCs w:val="19"/>
              </w:rPr>
              <w:t xml:space="preserve"> record of processing activities.</w:t>
            </w:r>
          </w:p>
        </w:tc>
        <w:tc>
          <w:tcPr>
            <w:tcW w:w="3508" w:type="dxa"/>
          </w:tcPr>
          <w:p w14:paraId="332B66DC" w14:textId="77777777" w:rsidR="00806E7D" w:rsidRPr="00F5611F" w:rsidRDefault="00806E7D" w:rsidP="00707494">
            <w:pPr>
              <w:jc w:val="both"/>
              <w:rPr>
                <w:rFonts w:ascii="Verdana" w:hAnsi="Verdana"/>
                <w:sz w:val="19"/>
                <w:szCs w:val="19"/>
              </w:rPr>
            </w:pPr>
            <w:r w:rsidRPr="00F5611F">
              <w:rPr>
                <w:rFonts w:ascii="Verdana" w:hAnsi="Verdana"/>
                <w:sz w:val="19"/>
                <w:szCs w:val="19"/>
              </w:rPr>
              <w:t>AI-driven processing should be reflected in accountability records.</w:t>
            </w:r>
          </w:p>
        </w:tc>
        <w:tc>
          <w:tcPr>
            <w:tcW w:w="2160" w:type="dxa"/>
          </w:tcPr>
          <w:p w14:paraId="2315CA42" w14:textId="77777777" w:rsidR="00806E7D" w:rsidRPr="00F5611F" w:rsidRDefault="00806E7D" w:rsidP="00707494">
            <w:pPr>
              <w:jc w:val="both"/>
              <w:rPr>
                <w:rFonts w:ascii="Verdana" w:hAnsi="Verdana"/>
                <w:sz w:val="19"/>
                <w:szCs w:val="19"/>
              </w:rPr>
            </w:pPr>
          </w:p>
        </w:tc>
      </w:tr>
      <w:tr w:rsidR="00806E7D" w:rsidRPr="00F5611F" w14:paraId="06CFE5F7" w14:textId="77777777" w:rsidTr="00707494">
        <w:tc>
          <w:tcPr>
            <w:tcW w:w="704" w:type="dxa"/>
          </w:tcPr>
          <w:p w14:paraId="28C07D5C"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7B960836" w14:textId="77777777" w:rsidR="00806E7D" w:rsidRPr="00F5611F" w:rsidRDefault="00806E7D" w:rsidP="00707494">
            <w:pPr>
              <w:rPr>
                <w:rFonts w:ascii="Verdana" w:hAnsi="Verdana"/>
                <w:sz w:val="19"/>
                <w:szCs w:val="19"/>
              </w:rPr>
            </w:pPr>
            <w:r w:rsidRPr="00F5611F">
              <w:rPr>
                <w:rFonts w:ascii="Verdana" w:hAnsi="Verdana"/>
                <w:sz w:val="19"/>
                <w:szCs w:val="19"/>
              </w:rPr>
              <w:t>Ensure records are sufficient to answer DSARs and complaints.</w:t>
            </w:r>
          </w:p>
        </w:tc>
        <w:tc>
          <w:tcPr>
            <w:tcW w:w="3508" w:type="dxa"/>
          </w:tcPr>
          <w:p w14:paraId="45C5FEFF" w14:textId="77777777" w:rsidR="00806E7D" w:rsidRPr="00F5611F" w:rsidRDefault="00806E7D" w:rsidP="00707494">
            <w:pPr>
              <w:jc w:val="both"/>
              <w:rPr>
                <w:rFonts w:ascii="Verdana" w:hAnsi="Verdana"/>
                <w:sz w:val="19"/>
                <w:szCs w:val="19"/>
              </w:rPr>
            </w:pPr>
            <w:r w:rsidRPr="00F5611F">
              <w:rPr>
                <w:rFonts w:ascii="Verdana" w:hAnsi="Verdana"/>
                <w:sz w:val="19"/>
                <w:szCs w:val="19"/>
              </w:rPr>
              <w:t xml:space="preserve">The </w:t>
            </w:r>
            <w:proofErr w:type="spellStart"/>
            <w:r w:rsidRPr="00F5611F">
              <w:rPr>
                <w:rFonts w:ascii="Verdana" w:hAnsi="Verdana"/>
                <w:sz w:val="19"/>
                <w:szCs w:val="19"/>
              </w:rPr>
              <w:t>organisation</w:t>
            </w:r>
            <w:proofErr w:type="spellEnd"/>
            <w:r w:rsidRPr="00F5611F">
              <w:rPr>
                <w:rFonts w:ascii="Verdana" w:hAnsi="Verdana"/>
                <w:sz w:val="19"/>
                <w:szCs w:val="19"/>
              </w:rPr>
              <w:t xml:space="preserve"> should be able to identify and retrieve AI-generated personal data relating to a specific individual.</w:t>
            </w:r>
          </w:p>
        </w:tc>
        <w:tc>
          <w:tcPr>
            <w:tcW w:w="2160" w:type="dxa"/>
          </w:tcPr>
          <w:p w14:paraId="57D44E62" w14:textId="77777777" w:rsidR="00806E7D" w:rsidRPr="00F5611F" w:rsidRDefault="00806E7D" w:rsidP="00707494">
            <w:pPr>
              <w:jc w:val="both"/>
              <w:rPr>
                <w:rFonts w:ascii="Verdana" w:hAnsi="Verdana"/>
                <w:sz w:val="19"/>
                <w:szCs w:val="19"/>
              </w:rPr>
            </w:pPr>
          </w:p>
        </w:tc>
      </w:tr>
      <w:tr w:rsidR="00806E7D" w:rsidRPr="00F5611F" w14:paraId="7E7389A0" w14:textId="77777777" w:rsidTr="00707494">
        <w:tc>
          <w:tcPr>
            <w:tcW w:w="704" w:type="dxa"/>
          </w:tcPr>
          <w:p w14:paraId="70B5D878"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0B3E6616" w14:textId="77777777" w:rsidR="00806E7D" w:rsidRPr="00F5611F" w:rsidRDefault="00806E7D" w:rsidP="00707494">
            <w:pPr>
              <w:rPr>
                <w:rFonts w:ascii="Verdana" w:hAnsi="Verdana"/>
                <w:sz w:val="19"/>
                <w:szCs w:val="19"/>
              </w:rPr>
            </w:pPr>
            <w:r w:rsidRPr="00F5611F">
              <w:rPr>
                <w:rFonts w:ascii="Verdana" w:hAnsi="Verdana"/>
                <w:sz w:val="19"/>
                <w:szCs w:val="19"/>
              </w:rPr>
              <w:t>Define what will happen to prompts, chat histories, temporary files, embeddings, indexes, and audit logs.</w:t>
            </w:r>
          </w:p>
        </w:tc>
        <w:tc>
          <w:tcPr>
            <w:tcW w:w="3508" w:type="dxa"/>
          </w:tcPr>
          <w:p w14:paraId="73DF2272" w14:textId="77777777" w:rsidR="00806E7D" w:rsidRPr="00F5611F" w:rsidRDefault="00806E7D" w:rsidP="00707494">
            <w:pPr>
              <w:jc w:val="both"/>
              <w:rPr>
                <w:rFonts w:ascii="Verdana" w:hAnsi="Verdana"/>
                <w:sz w:val="19"/>
                <w:szCs w:val="19"/>
              </w:rPr>
            </w:pPr>
            <w:r w:rsidRPr="00F5611F">
              <w:rPr>
                <w:rFonts w:ascii="Verdana" w:hAnsi="Verdana"/>
                <w:sz w:val="19"/>
                <w:szCs w:val="19"/>
              </w:rPr>
              <w:t>These may contain personal data and must be managed appropriately.</w:t>
            </w:r>
          </w:p>
        </w:tc>
        <w:tc>
          <w:tcPr>
            <w:tcW w:w="2160" w:type="dxa"/>
          </w:tcPr>
          <w:p w14:paraId="5239620E" w14:textId="77777777" w:rsidR="00806E7D" w:rsidRPr="00F5611F" w:rsidRDefault="00806E7D" w:rsidP="00707494">
            <w:pPr>
              <w:jc w:val="both"/>
              <w:rPr>
                <w:rFonts w:ascii="Verdana" w:hAnsi="Verdana"/>
                <w:sz w:val="19"/>
                <w:szCs w:val="19"/>
              </w:rPr>
            </w:pPr>
          </w:p>
        </w:tc>
      </w:tr>
      <w:tr w:rsidR="00806E7D" w:rsidRPr="00F5611F" w14:paraId="54EE98F0" w14:textId="77777777" w:rsidTr="00707494">
        <w:tc>
          <w:tcPr>
            <w:tcW w:w="704" w:type="dxa"/>
          </w:tcPr>
          <w:p w14:paraId="3173B776"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3F51F8EB" w14:textId="77777777" w:rsidR="00806E7D" w:rsidRPr="00F5611F" w:rsidRDefault="00806E7D" w:rsidP="00707494">
            <w:pPr>
              <w:rPr>
                <w:rFonts w:ascii="Verdana" w:hAnsi="Verdana"/>
                <w:sz w:val="19"/>
                <w:szCs w:val="19"/>
              </w:rPr>
            </w:pPr>
            <w:r w:rsidRPr="00F5611F">
              <w:rPr>
                <w:rFonts w:ascii="Verdana" w:hAnsi="Verdana"/>
                <w:sz w:val="19"/>
                <w:szCs w:val="19"/>
              </w:rPr>
              <w:t>Confirm that retention settings are implemented technically, not just written in policy.</w:t>
            </w:r>
          </w:p>
        </w:tc>
        <w:tc>
          <w:tcPr>
            <w:tcW w:w="3508" w:type="dxa"/>
          </w:tcPr>
          <w:p w14:paraId="46C71B0C" w14:textId="77777777" w:rsidR="00806E7D" w:rsidRPr="00F5611F" w:rsidRDefault="00806E7D" w:rsidP="00707494">
            <w:pPr>
              <w:jc w:val="both"/>
              <w:rPr>
                <w:rFonts w:ascii="Verdana" w:hAnsi="Verdana"/>
                <w:sz w:val="19"/>
                <w:szCs w:val="19"/>
              </w:rPr>
            </w:pPr>
            <w:r w:rsidRPr="00F5611F">
              <w:rPr>
                <w:rFonts w:ascii="Verdana" w:hAnsi="Verdana"/>
                <w:sz w:val="19"/>
                <w:szCs w:val="19"/>
              </w:rPr>
              <w:t>Deletion obligations must be operationally achievable.</w:t>
            </w:r>
          </w:p>
        </w:tc>
        <w:tc>
          <w:tcPr>
            <w:tcW w:w="2160" w:type="dxa"/>
          </w:tcPr>
          <w:p w14:paraId="5F6586BB" w14:textId="77777777" w:rsidR="00806E7D" w:rsidRPr="00F5611F" w:rsidRDefault="00806E7D" w:rsidP="00707494">
            <w:pPr>
              <w:jc w:val="both"/>
              <w:rPr>
                <w:rFonts w:ascii="Verdana" w:hAnsi="Verdana"/>
                <w:sz w:val="19"/>
                <w:szCs w:val="19"/>
              </w:rPr>
            </w:pPr>
          </w:p>
        </w:tc>
      </w:tr>
    </w:tbl>
    <w:p w14:paraId="606E0355" w14:textId="77777777" w:rsidR="00806E7D" w:rsidRPr="00EB6BF3" w:rsidRDefault="00806E7D" w:rsidP="00806E7D">
      <w:pPr>
        <w:pStyle w:val="Heading2"/>
        <w:jc w:val="both"/>
        <w:rPr>
          <w:rFonts w:ascii="Verdana" w:hAnsi="Verdana"/>
          <w:b/>
          <w:bCs/>
          <w:color w:val="auto"/>
          <w:sz w:val="19"/>
          <w:szCs w:val="19"/>
        </w:rPr>
      </w:pPr>
      <w:r w:rsidRPr="00F5611F">
        <w:rPr>
          <w:rFonts w:ascii="Verdana" w:hAnsi="Verdana"/>
          <w:b/>
          <w:bCs/>
          <w:color w:val="auto"/>
          <w:sz w:val="19"/>
          <w:szCs w:val="19"/>
        </w:rPr>
        <w:t>9. INDIVIDUAL RIGHTS, DSARS, COMPLAINTS</w:t>
      </w:r>
    </w:p>
    <w:tbl>
      <w:tblPr>
        <w:tblStyle w:val="TableGrid"/>
        <w:tblW w:w="0" w:type="auto"/>
        <w:tblLook w:val="04A0" w:firstRow="1" w:lastRow="0" w:firstColumn="1" w:lastColumn="0" w:noHBand="0" w:noVBand="1"/>
      </w:tblPr>
      <w:tblGrid>
        <w:gridCol w:w="704"/>
        <w:gridCol w:w="2268"/>
        <w:gridCol w:w="3508"/>
        <w:gridCol w:w="2160"/>
      </w:tblGrid>
      <w:tr w:rsidR="00806E7D" w:rsidRPr="00F5611F" w14:paraId="4B8AE16E" w14:textId="77777777" w:rsidTr="00707494">
        <w:tc>
          <w:tcPr>
            <w:tcW w:w="704" w:type="dxa"/>
          </w:tcPr>
          <w:p w14:paraId="7782AD0A" w14:textId="77777777" w:rsidR="00806E7D" w:rsidRPr="00F5611F" w:rsidRDefault="00806E7D" w:rsidP="00707494">
            <w:pPr>
              <w:jc w:val="both"/>
              <w:rPr>
                <w:rFonts w:ascii="Verdana" w:hAnsi="Verdana"/>
                <w:sz w:val="19"/>
                <w:szCs w:val="19"/>
              </w:rPr>
            </w:pPr>
            <w:r w:rsidRPr="00F5611F">
              <w:rPr>
                <w:rFonts w:ascii="Verdana" w:hAnsi="Verdana"/>
                <w:b/>
                <w:sz w:val="19"/>
                <w:szCs w:val="19"/>
              </w:rPr>
              <w:t>Tick</w:t>
            </w:r>
          </w:p>
        </w:tc>
        <w:tc>
          <w:tcPr>
            <w:tcW w:w="2268" w:type="dxa"/>
          </w:tcPr>
          <w:p w14:paraId="6B355EAD" w14:textId="77777777" w:rsidR="00806E7D" w:rsidRPr="00F5611F" w:rsidRDefault="00806E7D" w:rsidP="00707494">
            <w:pPr>
              <w:rPr>
                <w:rFonts w:ascii="Verdana" w:hAnsi="Verdana"/>
                <w:sz w:val="19"/>
                <w:szCs w:val="19"/>
              </w:rPr>
            </w:pPr>
            <w:r w:rsidRPr="00F5611F">
              <w:rPr>
                <w:rFonts w:ascii="Verdana" w:hAnsi="Verdana"/>
                <w:b/>
                <w:sz w:val="19"/>
                <w:szCs w:val="19"/>
              </w:rPr>
              <w:t>Check</w:t>
            </w:r>
          </w:p>
        </w:tc>
        <w:tc>
          <w:tcPr>
            <w:tcW w:w="3508" w:type="dxa"/>
          </w:tcPr>
          <w:p w14:paraId="797E1166" w14:textId="77777777" w:rsidR="00806E7D" w:rsidRPr="00F5611F" w:rsidRDefault="00806E7D" w:rsidP="00707494">
            <w:pPr>
              <w:jc w:val="both"/>
              <w:rPr>
                <w:rFonts w:ascii="Verdana" w:hAnsi="Verdana"/>
                <w:sz w:val="19"/>
                <w:szCs w:val="19"/>
              </w:rPr>
            </w:pPr>
            <w:r w:rsidRPr="00F5611F">
              <w:rPr>
                <w:rFonts w:ascii="Verdana" w:hAnsi="Verdana"/>
                <w:b/>
                <w:sz w:val="19"/>
                <w:szCs w:val="19"/>
              </w:rPr>
              <w:t>Why it matters</w:t>
            </w:r>
          </w:p>
        </w:tc>
        <w:tc>
          <w:tcPr>
            <w:tcW w:w="2160" w:type="dxa"/>
          </w:tcPr>
          <w:p w14:paraId="746E6E50" w14:textId="77777777" w:rsidR="00806E7D" w:rsidRPr="00F5611F" w:rsidRDefault="00806E7D" w:rsidP="00707494">
            <w:pPr>
              <w:jc w:val="both"/>
              <w:rPr>
                <w:rFonts w:ascii="Verdana" w:hAnsi="Verdana"/>
                <w:sz w:val="19"/>
                <w:szCs w:val="19"/>
              </w:rPr>
            </w:pPr>
            <w:r w:rsidRPr="00F5611F">
              <w:rPr>
                <w:rFonts w:ascii="Verdana" w:hAnsi="Verdana"/>
                <w:b/>
                <w:sz w:val="19"/>
                <w:szCs w:val="19"/>
              </w:rPr>
              <w:t>Evidence/notes</w:t>
            </w:r>
          </w:p>
        </w:tc>
      </w:tr>
      <w:tr w:rsidR="00806E7D" w:rsidRPr="00F5611F" w14:paraId="2B6BBEBF" w14:textId="77777777" w:rsidTr="00707494">
        <w:tc>
          <w:tcPr>
            <w:tcW w:w="704" w:type="dxa"/>
          </w:tcPr>
          <w:p w14:paraId="29F7283B"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09CF2F29" w14:textId="77777777" w:rsidR="00806E7D" w:rsidRPr="00F5611F" w:rsidRDefault="00806E7D" w:rsidP="00707494">
            <w:pPr>
              <w:rPr>
                <w:rFonts w:ascii="Verdana" w:hAnsi="Verdana"/>
                <w:sz w:val="19"/>
                <w:szCs w:val="19"/>
              </w:rPr>
            </w:pPr>
            <w:r w:rsidRPr="00F5611F">
              <w:rPr>
                <w:rFonts w:ascii="Verdana" w:hAnsi="Verdana"/>
                <w:sz w:val="19"/>
                <w:szCs w:val="19"/>
              </w:rPr>
              <w:t xml:space="preserve">Confirm that AI-generated outputs </w:t>
            </w:r>
            <w:proofErr w:type="gramStart"/>
            <w:r w:rsidRPr="00F5611F">
              <w:rPr>
                <w:rFonts w:ascii="Verdana" w:hAnsi="Verdana"/>
                <w:sz w:val="19"/>
                <w:szCs w:val="19"/>
              </w:rPr>
              <w:t>about</w:t>
            </w:r>
            <w:proofErr w:type="gramEnd"/>
            <w:r w:rsidRPr="00F5611F">
              <w:rPr>
                <w:rFonts w:ascii="Verdana" w:hAnsi="Verdana"/>
                <w:sz w:val="19"/>
                <w:szCs w:val="19"/>
              </w:rPr>
              <w:t xml:space="preserve"> individuals can be retrieved for DSAR purposes.</w:t>
            </w:r>
          </w:p>
        </w:tc>
        <w:tc>
          <w:tcPr>
            <w:tcW w:w="3508" w:type="dxa"/>
          </w:tcPr>
          <w:p w14:paraId="6C50F58F" w14:textId="77777777" w:rsidR="00806E7D" w:rsidRPr="00F5611F" w:rsidRDefault="00806E7D" w:rsidP="00707494">
            <w:pPr>
              <w:jc w:val="both"/>
              <w:rPr>
                <w:rFonts w:ascii="Verdana" w:hAnsi="Verdana"/>
                <w:sz w:val="19"/>
                <w:szCs w:val="19"/>
              </w:rPr>
            </w:pPr>
            <w:r w:rsidRPr="00F5611F">
              <w:rPr>
                <w:rFonts w:ascii="Verdana" w:hAnsi="Verdana"/>
                <w:sz w:val="19"/>
                <w:szCs w:val="19"/>
              </w:rPr>
              <w:t>Scores, recommendations, summaries, classifications, or profiles may be personal data.</w:t>
            </w:r>
          </w:p>
        </w:tc>
        <w:tc>
          <w:tcPr>
            <w:tcW w:w="2160" w:type="dxa"/>
          </w:tcPr>
          <w:p w14:paraId="78E95B98" w14:textId="77777777" w:rsidR="00806E7D" w:rsidRPr="00F5611F" w:rsidRDefault="00806E7D" w:rsidP="00707494">
            <w:pPr>
              <w:jc w:val="both"/>
              <w:rPr>
                <w:rFonts w:ascii="Verdana" w:hAnsi="Verdana"/>
                <w:sz w:val="19"/>
                <w:szCs w:val="19"/>
              </w:rPr>
            </w:pPr>
          </w:p>
        </w:tc>
      </w:tr>
      <w:tr w:rsidR="00806E7D" w:rsidRPr="00F5611F" w14:paraId="13771EEE" w14:textId="77777777" w:rsidTr="00707494">
        <w:tc>
          <w:tcPr>
            <w:tcW w:w="704" w:type="dxa"/>
          </w:tcPr>
          <w:p w14:paraId="5F8167D9"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0279CE19" w14:textId="77777777" w:rsidR="00806E7D" w:rsidRPr="00F5611F" w:rsidRDefault="00806E7D" w:rsidP="00707494">
            <w:pPr>
              <w:rPr>
                <w:rFonts w:ascii="Verdana" w:hAnsi="Verdana"/>
                <w:sz w:val="19"/>
                <w:szCs w:val="19"/>
              </w:rPr>
            </w:pPr>
            <w:r w:rsidRPr="00F5611F">
              <w:rPr>
                <w:rFonts w:ascii="Verdana" w:hAnsi="Verdana"/>
                <w:sz w:val="19"/>
                <w:szCs w:val="19"/>
              </w:rPr>
              <w:t>Prepare a process for explaining AI-assisted decisions in plain language.</w:t>
            </w:r>
          </w:p>
        </w:tc>
        <w:tc>
          <w:tcPr>
            <w:tcW w:w="3508" w:type="dxa"/>
          </w:tcPr>
          <w:p w14:paraId="15E43587" w14:textId="77777777" w:rsidR="00806E7D" w:rsidRPr="00F5611F" w:rsidRDefault="00806E7D" w:rsidP="00707494">
            <w:pPr>
              <w:jc w:val="both"/>
              <w:rPr>
                <w:rFonts w:ascii="Verdana" w:hAnsi="Verdana"/>
                <w:sz w:val="19"/>
                <w:szCs w:val="19"/>
              </w:rPr>
            </w:pPr>
            <w:r w:rsidRPr="00F5611F">
              <w:rPr>
                <w:rFonts w:ascii="Verdana" w:hAnsi="Verdana"/>
                <w:sz w:val="19"/>
                <w:szCs w:val="19"/>
              </w:rPr>
              <w:t>Individuals are entitled to meaningful information, not simply a statement that “the AI decided”.</w:t>
            </w:r>
          </w:p>
        </w:tc>
        <w:tc>
          <w:tcPr>
            <w:tcW w:w="2160" w:type="dxa"/>
          </w:tcPr>
          <w:p w14:paraId="6EE64878" w14:textId="77777777" w:rsidR="00806E7D" w:rsidRPr="00F5611F" w:rsidRDefault="00806E7D" w:rsidP="00707494">
            <w:pPr>
              <w:jc w:val="both"/>
              <w:rPr>
                <w:rFonts w:ascii="Verdana" w:hAnsi="Verdana"/>
                <w:sz w:val="19"/>
                <w:szCs w:val="19"/>
              </w:rPr>
            </w:pPr>
          </w:p>
        </w:tc>
      </w:tr>
      <w:tr w:rsidR="00806E7D" w:rsidRPr="00F5611F" w14:paraId="2CE49AAF" w14:textId="77777777" w:rsidTr="00707494">
        <w:tc>
          <w:tcPr>
            <w:tcW w:w="704" w:type="dxa"/>
          </w:tcPr>
          <w:p w14:paraId="5BEA4356"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452620E5" w14:textId="77777777" w:rsidR="00806E7D" w:rsidRPr="00F5611F" w:rsidRDefault="00806E7D" w:rsidP="00707494">
            <w:pPr>
              <w:rPr>
                <w:rFonts w:ascii="Verdana" w:hAnsi="Verdana"/>
                <w:sz w:val="19"/>
                <w:szCs w:val="19"/>
              </w:rPr>
            </w:pPr>
            <w:r w:rsidRPr="00F5611F">
              <w:rPr>
                <w:rFonts w:ascii="Verdana" w:hAnsi="Verdana"/>
                <w:sz w:val="19"/>
                <w:szCs w:val="19"/>
              </w:rPr>
              <w:t>Confirm whether AI tools are used to assist DSAR or complaint handling.</w:t>
            </w:r>
          </w:p>
        </w:tc>
        <w:tc>
          <w:tcPr>
            <w:tcW w:w="3508" w:type="dxa"/>
          </w:tcPr>
          <w:p w14:paraId="62C8C52F" w14:textId="77777777" w:rsidR="00806E7D" w:rsidRPr="00F5611F" w:rsidRDefault="00806E7D" w:rsidP="00707494">
            <w:pPr>
              <w:jc w:val="both"/>
              <w:rPr>
                <w:rFonts w:ascii="Verdana" w:hAnsi="Verdana"/>
                <w:sz w:val="19"/>
                <w:szCs w:val="19"/>
              </w:rPr>
            </w:pPr>
            <w:r w:rsidRPr="00F5611F">
              <w:rPr>
                <w:rFonts w:ascii="Verdana" w:hAnsi="Verdana"/>
                <w:sz w:val="19"/>
                <w:szCs w:val="19"/>
              </w:rPr>
              <w:t>Use of AI in rights-handling workflows must remain accurate, transparent, and subject to human control.</w:t>
            </w:r>
          </w:p>
        </w:tc>
        <w:tc>
          <w:tcPr>
            <w:tcW w:w="2160" w:type="dxa"/>
          </w:tcPr>
          <w:p w14:paraId="4B418DAA" w14:textId="77777777" w:rsidR="00806E7D" w:rsidRPr="00F5611F" w:rsidRDefault="00806E7D" w:rsidP="00707494">
            <w:pPr>
              <w:jc w:val="both"/>
              <w:rPr>
                <w:rFonts w:ascii="Verdana" w:hAnsi="Verdana"/>
                <w:sz w:val="19"/>
                <w:szCs w:val="19"/>
              </w:rPr>
            </w:pPr>
          </w:p>
        </w:tc>
      </w:tr>
      <w:tr w:rsidR="00806E7D" w:rsidRPr="00F5611F" w14:paraId="58499D0F" w14:textId="77777777" w:rsidTr="00707494">
        <w:tc>
          <w:tcPr>
            <w:tcW w:w="704" w:type="dxa"/>
          </w:tcPr>
          <w:p w14:paraId="590F02F0"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2FF0A973" w14:textId="77777777" w:rsidR="00806E7D" w:rsidRPr="00F5611F" w:rsidRDefault="00806E7D" w:rsidP="00707494">
            <w:pPr>
              <w:rPr>
                <w:rFonts w:ascii="Verdana" w:hAnsi="Verdana"/>
                <w:sz w:val="19"/>
                <w:szCs w:val="19"/>
              </w:rPr>
            </w:pPr>
            <w:r w:rsidRPr="00F5611F">
              <w:rPr>
                <w:rFonts w:ascii="Verdana" w:hAnsi="Verdana"/>
                <w:sz w:val="19"/>
                <w:szCs w:val="19"/>
              </w:rPr>
              <w:t xml:space="preserve">Ensure AI is not used to withhold, alter, </w:t>
            </w:r>
            <w:proofErr w:type="spellStart"/>
            <w:r w:rsidRPr="00F5611F">
              <w:rPr>
                <w:rFonts w:ascii="Verdana" w:hAnsi="Verdana"/>
                <w:sz w:val="19"/>
                <w:szCs w:val="19"/>
              </w:rPr>
              <w:t>summarise</w:t>
            </w:r>
            <w:proofErr w:type="spellEnd"/>
            <w:r w:rsidRPr="00F5611F">
              <w:rPr>
                <w:rFonts w:ascii="Verdana" w:hAnsi="Verdana"/>
                <w:sz w:val="19"/>
                <w:szCs w:val="19"/>
              </w:rPr>
              <w:t>, or redact records without proper review.</w:t>
            </w:r>
          </w:p>
        </w:tc>
        <w:tc>
          <w:tcPr>
            <w:tcW w:w="3508" w:type="dxa"/>
          </w:tcPr>
          <w:p w14:paraId="3EA168B5" w14:textId="77777777" w:rsidR="00806E7D" w:rsidRPr="00F5611F" w:rsidRDefault="00806E7D" w:rsidP="00707494">
            <w:pPr>
              <w:jc w:val="both"/>
              <w:rPr>
                <w:rFonts w:ascii="Verdana" w:hAnsi="Verdana"/>
                <w:sz w:val="19"/>
                <w:szCs w:val="19"/>
              </w:rPr>
            </w:pPr>
            <w:r w:rsidRPr="00F5611F">
              <w:rPr>
                <w:rFonts w:ascii="Verdana" w:hAnsi="Verdana"/>
                <w:sz w:val="19"/>
                <w:szCs w:val="19"/>
              </w:rPr>
              <w:t>DSAR responses require careful legal assessment and auditability.</w:t>
            </w:r>
          </w:p>
        </w:tc>
        <w:tc>
          <w:tcPr>
            <w:tcW w:w="2160" w:type="dxa"/>
          </w:tcPr>
          <w:p w14:paraId="513ACFFA" w14:textId="77777777" w:rsidR="00806E7D" w:rsidRPr="00F5611F" w:rsidRDefault="00806E7D" w:rsidP="00707494">
            <w:pPr>
              <w:jc w:val="both"/>
              <w:rPr>
                <w:rFonts w:ascii="Verdana" w:hAnsi="Verdana"/>
                <w:sz w:val="19"/>
                <w:szCs w:val="19"/>
              </w:rPr>
            </w:pPr>
          </w:p>
        </w:tc>
      </w:tr>
      <w:tr w:rsidR="00806E7D" w:rsidRPr="00F5611F" w14:paraId="5B666D9D" w14:textId="77777777" w:rsidTr="00707494">
        <w:tc>
          <w:tcPr>
            <w:tcW w:w="704" w:type="dxa"/>
          </w:tcPr>
          <w:p w14:paraId="1B1B303A"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lastRenderedPageBreak/>
              <w:t>☐</w:t>
            </w:r>
          </w:p>
        </w:tc>
        <w:tc>
          <w:tcPr>
            <w:tcW w:w="2268" w:type="dxa"/>
          </w:tcPr>
          <w:p w14:paraId="7D15EA7F" w14:textId="77777777" w:rsidR="00806E7D" w:rsidRPr="00F5611F" w:rsidRDefault="00806E7D" w:rsidP="00707494">
            <w:pPr>
              <w:rPr>
                <w:rFonts w:ascii="Verdana" w:hAnsi="Verdana"/>
                <w:sz w:val="19"/>
                <w:szCs w:val="19"/>
              </w:rPr>
            </w:pPr>
            <w:r w:rsidRPr="00F5611F">
              <w:rPr>
                <w:rFonts w:ascii="Verdana" w:hAnsi="Verdana"/>
                <w:sz w:val="19"/>
                <w:szCs w:val="19"/>
              </w:rPr>
              <w:t>Establish procedures for rectification, erasure, restriction, and objection requests involving AI outputs.</w:t>
            </w:r>
          </w:p>
        </w:tc>
        <w:tc>
          <w:tcPr>
            <w:tcW w:w="3508" w:type="dxa"/>
          </w:tcPr>
          <w:p w14:paraId="4CD20AA3" w14:textId="77777777" w:rsidR="00806E7D" w:rsidRPr="00F5611F" w:rsidRDefault="00806E7D" w:rsidP="00707494">
            <w:pPr>
              <w:jc w:val="both"/>
              <w:rPr>
                <w:rFonts w:ascii="Verdana" w:hAnsi="Verdana"/>
                <w:sz w:val="19"/>
                <w:szCs w:val="19"/>
              </w:rPr>
            </w:pPr>
            <w:r w:rsidRPr="00F5611F">
              <w:rPr>
                <w:rFonts w:ascii="Verdana" w:hAnsi="Verdana"/>
                <w:sz w:val="19"/>
                <w:szCs w:val="19"/>
              </w:rPr>
              <w:t xml:space="preserve">AI systems may make these rights harder to action unless </w:t>
            </w:r>
            <w:proofErr w:type="gramStart"/>
            <w:r w:rsidRPr="00F5611F">
              <w:rPr>
                <w:rFonts w:ascii="Verdana" w:hAnsi="Verdana"/>
                <w:sz w:val="19"/>
                <w:szCs w:val="19"/>
              </w:rPr>
              <w:t>planned in advance</w:t>
            </w:r>
            <w:proofErr w:type="gramEnd"/>
            <w:r w:rsidRPr="00F5611F">
              <w:rPr>
                <w:rFonts w:ascii="Verdana" w:hAnsi="Verdana"/>
                <w:sz w:val="19"/>
                <w:szCs w:val="19"/>
              </w:rPr>
              <w:t>.</w:t>
            </w:r>
          </w:p>
        </w:tc>
        <w:tc>
          <w:tcPr>
            <w:tcW w:w="2160" w:type="dxa"/>
          </w:tcPr>
          <w:p w14:paraId="30EEFCD6" w14:textId="77777777" w:rsidR="00806E7D" w:rsidRPr="00F5611F" w:rsidRDefault="00806E7D" w:rsidP="00707494">
            <w:pPr>
              <w:jc w:val="both"/>
              <w:rPr>
                <w:rFonts w:ascii="Verdana" w:hAnsi="Verdana"/>
                <w:sz w:val="19"/>
                <w:szCs w:val="19"/>
              </w:rPr>
            </w:pPr>
          </w:p>
        </w:tc>
      </w:tr>
      <w:tr w:rsidR="00806E7D" w:rsidRPr="00F5611F" w14:paraId="3A2F5364" w14:textId="77777777" w:rsidTr="00707494">
        <w:tc>
          <w:tcPr>
            <w:tcW w:w="704" w:type="dxa"/>
          </w:tcPr>
          <w:p w14:paraId="03881201"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16276E68" w14:textId="77777777" w:rsidR="00806E7D" w:rsidRPr="00F5611F" w:rsidRDefault="00806E7D" w:rsidP="00707494">
            <w:pPr>
              <w:rPr>
                <w:rFonts w:ascii="Verdana" w:hAnsi="Verdana"/>
                <w:sz w:val="19"/>
                <w:szCs w:val="19"/>
              </w:rPr>
            </w:pPr>
            <w:r w:rsidRPr="00F5611F">
              <w:rPr>
                <w:rFonts w:ascii="Verdana" w:hAnsi="Verdana"/>
                <w:sz w:val="19"/>
                <w:szCs w:val="19"/>
              </w:rPr>
              <w:t>Decide how erasure requests will be handled where personal data has been used in model training.</w:t>
            </w:r>
          </w:p>
        </w:tc>
        <w:tc>
          <w:tcPr>
            <w:tcW w:w="3508" w:type="dxa"/>
          </w:tcPr>
          <w:p w14:paraId="01C34E8C" w14:textId="77777777" w:rsidR="00806E7D" w:rsidRPr="00F5611F" w:rsidRDefault="00806E7D" w:rsidP="00707494">
            <w:pPr>
              <w:jc w:val="both"/>
              <w:rPr>
                <w:rFonts w:ascii="Verdana" w:hAnsi="Verdana"/>
                <w:sz w:val="19"/>
                <w:szCs w:val="19"/>
              </w:rPr>
            </w:pPr>
            <w:r w:rsidRPr="00F5611F">
              <w:rPr>
                <w:rFonts w:ascii="Verdana" w:hAnsi="Verdana"/>
                <w:sz w:val="19"/>
                <w:szCs w:val="19"/>
              </w:rPr>
              <w:t xml:space="preserve">Full deletion from a trained model may be technically difficult; the </w:t>
            </w:r>
            <w:proofErr w:type="spellStart"/>
            <w:r w:rsidRPr="00F5611F">
              <w:rPr>
                <w:rFonts w:ascii="Verdana" w:hAnsi="Verdana"/>
                <w:sz w:val="19"/>
                <w:szCs w:val="19"/>
              </w:rPr>
              <w:t>organisation</w:t>
            </w:r>
            <w:proofErr w:type="spellEnd"/>
            <w:r w:rsidRPr="00F5611F">
              <w:rPr>
                <w:rFonts w:ascii="Verdana" w:hAnsi="Verdana"/>
                <w:sz w:val="19"/>
                <w:szCs w:val="19"/>
              </w:rPr>
              <w:t xml:space="preserve"> should document its approach and mitigation measures.</w:t>
            </w:r>
          </w:p>
        </w:tc>
        <w:tc>
          <w:tcPr>
            <w:tcW w:w="2160" w:type="dxa"/>
          </w:tcPr>
          <w:p w14:paraId="3CA8FE44" w14:textId="77777777" w:rsidR="00806E7D" w:rsidRPr="00F5611F" w:rsidRDefault="00806E7D" w:rsidP="00707494">
            <w:pPr>
              <w:jc w:val="both"/>
              <w:rPr>
                <w:rFonts w:ascii="Verdana" w:hAnsi="Verdana"/>
                <w:sz w:val="19"/>
                <w:szCs w:val="19"/>
              </w:rPr>
            </w:pPr>
          </w:p>
        </w:tc>
      </w:tr>
      <w:tr w:rsidR="00806E7D" w:rsidRPr="00F5611F" w14:paraId="35D9CE6A" w14:textId="77777777" w:rsidTr="00707494">
        <w:tc>
          <w:tcPr>
            <w:tcW w:w="704" w:type="dxa"/>
          </w:tcPr>
          <w:p w14:paraId="449F0842"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268" w:type="dxa"/>
          </w:tcPr>
          <w:p w14:paraId="240C9928" w14:textId="77777777" w:rsidR="00806E7D" w:rsidRPr="00F5611F" w:rsidRDefault="00806E7D" w:rsidP="00707494">
            <w:pPr>
              <w:rPr>
                <w:rFonts w:ascii="Verdana" w:hAnsi="Verdana"/>
                <w:sz w:val="19"/>
                <w:szCs w:val="19"/>
              </w:rPr>
            </w:pPr>
            <w:r w:rsidRPr="00F5611F">
              <w:rPr>
                <w:rFonts w:ascii="Verdana" w:hAnsi="Verdana"/>
                <w:sz w:val="19"/>
                <w:szCs w:val="19"/>
              </w:rPr>
              <w:t>Maintain an audit trail of AI-assisted rights handling and complaint decisions.</w:t>
            </w:r>
          </w:p>
        </w:tc>
        <w:tc>
          <w:tcPr>
            <w:tcW w:w="3508" w:type="dxa"/>
          </w:tcPr>
          <w:p w14:paraId="125C4A75" w14:textId="77777777" w:rsidR="00806E7D" w:rsidRPr="00F5611F" w:rsidRDefault="00806E7D" w:rsidP="00707494">
            <w:pPr>
              <w:jc w:val="both"/>
              <w:rPr>
                <w:rFonts w:ascii="Verdana" w:hAnsi="Verdana"/>
                <w:sz w:val="19"/>
                <w:szCs w:val="19"/>
              </w:rPr>
            </w:pPr>
            <w:r w:rsidRPr="00F5611F">
              <w:rPr>
                <w:rFonts w:ascii="Verdana" w:hAnsi="Verdana"/>
                <w:sz w:val="19"/>
                <w:szCs w:val="19"/>
              </w:rPr>
              <w:t>This supports accountability, review, and regulatory response.</w:t>
            </w:r>
          </w:p>
        </w:tc>
        <w:tc>
          <w:tcPr>
            <w:tcW w:w="2160" w:type="dxa"/>
          </w:tcPr>
          <w:p w14:paraId="79A12372" w14:textId="77777777" w:rsidR="00806E7D" w:rsidRPr="00F5611F" w:rsidRDefault="00806E7D" w:rsidP="00707494">
            <w:pPr>
              <w:jc w:val="both"/>
              <w:rPr>
                <w:rFonts w:ascii="Verdana" w:hAnsi="Verdana"/>
                <w:sz w:val="19"/>
                <w:szCs w:val="19"/>
              </w:rPr>
            </w:pPr>
          </w:p>
        </w:tc>
      </w:tr>
    </w:tbl>
    <w:p w14:paraId="7FD0980A" w14:textId="77777777" w:rsidR="00806E7D" w:rsidRPr="00EB6BF3" w:rsidRDefault="00806E7D" w:rsidP="00806E7D">
      <w:pPr>
        <w:pStyle w:val="Heading2"/>
        <w:jc w:val="both"/>
        <w:rPr>
          <w:rFonts w:ascii="Verdana" w:hAnsi="Verdana"/>
          <w:b/>
          <w:bCs/>
          <w:color w:val="auto"/>
          <w:sz w:val="19"/>
          <w:szCs w:val="19"/>
        </w:rPr>
      </w:pPr>
      <w:r w:rsidRPr="00F5611F">
        <w:rPr>
          <w:rFonts w:ascii="Verdana" w:hAnsi="Verdana"/>
          <w:b/>
          <w:bCs/>
          <w:color w:val="auto"/>
          <w:sz w:val="19"/>
          <w:szCs w:val="19"/>
        </w:rPr>
        <w:t>10. SECURITY, CONFIDENTIALITY, AND INCIDENT RESPONSE</w:t>
      </w:r>
    </w:p>
    <w:tbl>
      <w:tblPr>
        <w:tblStyle w:val="TableGrid"/>
        <w:tblW w:w="0" w:type="auto"/>
        <w:tblLook w:val="04A0" w:firstRow="1" w:lastRow="0" w:firstColumn="1" w:lastColumn="0" w:noHBand="0" w:noVBand="1"/>
      </w:tblPr>
      <w:tblGrid>
        <w:gridCol w:w="650"/>
        <w:gridCol w:w="2322"/>
        <w:gridCol w:w="3596"/>
        <w:gridCol w:w="2160"/>
      </w:tblGrid>
      <w:tr w:rsidR="00806E7D" w:rsidRPr="00F5611F" w14:paraId="758731DC" w14:textId="77777777" w:rsidTr="00707494">
        <w:tc>
          <w:tcPr>
            <w:tcW w:w="650" w:type="dxa"/>
          </w:tcPr>
          <w:p w14:paraId="0065A82E" w14:textId="77777777" w:rsidR="00806E7D" w:rsidRPr="00F5611F" w:rsidRDefault="00806E7D" w:rsidP="00707494">
            <w:pPr>
              <w:jc w:val="both"/>
              <w:rPr>
                <w:rFonts w:ascii="Verdana" w:hAnsi="Verdana"/>
                <w:sz w:val="19"/>
                <w:szCs w:val="19"/>
              </w:rPr>
            </w:pPr>
            <w:r w:rsidRPr="00F5611F">
              <w:rPr>
                <w:rFonts w:ascii="Verdana" w:hAnsi="Verdana"/>
                <w:b/>
                <w:sz w:val="19"/>
                <w:szCs w:val="19"/>
              </w:rPr>
              <w:t>Tick</w:t>
            </w:r>
          </w:p>
        </w:tc>
        <w:tc>
          <w:tcPr>
            <w:tcW w:w="2322" w:type="dxa"/>
          </w:tcPr>
          <w:p w14:paraId="56F19998" w14:textId="77777777" w:rsidR="00806E7D" w:rsidRPr="00F5611F" w:rsidRDefault="00806E7D" w:rsidP="00707494">
            <w:pPr>
              <w:rPr>
                <w:rFonts w:ascii="Verdana" w:hAnsi="Verdana"/>
                <w:sz w:val="19"/>
                <w:szCs w:val="19"/>
              </w:rPr>
            </w:pPr>
            <w:r w:rsidRPr="00F5611F">
              <w:rPr>
                <w:rFonts w:ascii="Verdana" w:hAnsi="Verdana"/>
                <w:b/>
                <w:sz w:val="19"/>
                <w:szCs w:val="19"/>
              </w:rPr>
              <w:t>Check</w:t>
            </w:r>
          </w:p>
        </w:tc>
        <w:tc>
          <w:tcPr>
            <w:tcW w:w="3596" w:type="dxa"/>
          </w:tcPr>
          <w:p w14:paraId="0D9E2E7F" w14:textId="77777777" w:rsidR="00806E7D" w:rsidRPr="00F5611F" w:rsidRDefault="00806E7D" w:rsidP="00707494">
            <w:pPr>
              <w:jc w:val="both"/>
              <w:rPr>
                <w:rFonts w:ascii="Verdana" w:hAnsi="Verdana"/>
                <w:sz w:val="19"/>
                <w:szCs w:val="19"/>
              </w:rPr>
            </w:pPr>
            <w:r w:rsidRPr="00F5611F">
              <w:rPr>
                <w:rFonts w:ascii="Verdana" w:hAnsi="Verdana"/>
                <w:b/>
                <w:sz w:val="19"/>
                <w:szCs w:val="19"/>
              </w:rPr>
              <w:t>Why it matters</w:t>
            </w:r>
          </w:p>
        </w:tc>
        <w:tc>
          <w:tcPr>
            <w:tcW w:w="2160" w:type="dxa"/>
          </w:tcPr>
          <w:p w14:paraId="086A6A93" w14:textId="77777777" w:rsidR="00806E7D" w:rsidRPr="00F5611F" w:rsidRDefault="00806E7D" w:rsidP="00707494">
            <w:pPr>
              <w:jc w:val="both"/>
              <w:rPr>
                <w:rFonts w:ascii="Verdana" w:hAnsi="Verdana"/>
                <w:sz w:val="19"/>
                <w:szCs w:val="19"/>
              </w:rPr>
            </w:pPr>
            <w:r w:rsidRPr="00F5611F">
              <w:rPr>
                <w:rFonts w:ascii="Verdana" w:hAnsi="Verdana"/>
                <w:b/>
                <w:sz w:val="19"/>
                <w:szCs w:val="19"/>
              </w:rPr>
              <w:t>Evidence / notes</w:t>
            </w:r>
          </w:p>
        </w:tc>
      </w:tr>
      <w:tr w:rsidR="00806E7D" w:rsidRPr="00F5611F" w14:paraId="6ECC3200" w14:textId="77777777" w:rsidTr="00707494">
        <w:tc>
          <w:tcPr>
            <w:tcW w:w="650" w:type="dxa"/>
          </w:tcPr>
          <w:p w14:paraId="5E90C86B"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322" w:type="dxa"/>
          </w:tcPr>
          <w:p w14:paraId="7365A8AE" w14:textId="77777777" w:rsidR="00806E7D" w:rsidRPr="00F5611F" w:rsidRDefault="00806E7D" w:rsidP="00707494">
            <w:pPr>
              <w:rPr>
                <w:rFonts w:ascii="Verdana" w:hAnsi="Verdana"/>
                <w:sz w:val="19"/>
                <w:szCs w:val="19"/>
              </w:rPr>
            </w:pPr>
            <w:r w:rsidRPr="00F5611F">
              <w:rPr>
                <w:rFonts w:ascii="Verdana" w:hAnsi="Verdana"/>
                <w:sz w:val="19"/>
                <w:szCs w:val="19"/>
              </w:rPr>
              <w:t>Complete a security assessment of the AI system.</w:t>
            </w:r>
          </w:p>
        </w:tc>
        <w:tc>
          <w:tcPr>
            <w:tcW w:w="3596" w:type="dxa"/>
          </w:tcPr>
          <w:p w14:paraId="1E050610" w14:textId="77777777" w:rsidR="00806E7D" w:rsidRPr="00F5611F" w:rsidRDefault="00806E7D" w:rsidP="00707494">
            <w:pPr>
              <w:jc w:val="both"/>
              <w:rPr>
                <w:rFonts w:ascii="Verdana" w:hAnsi="Verdana"/>
                <w:sz w:val="19"/>
                <w:szCs w:val="19"/>
              </w:rPr>
            </w:pPr>
            <w:r w:rsidRPr="00F5611F">
              <w:rPr>
                <w:rFonts w:ascii="Verdana" w:hAnsi="Verdana"/>
                <w:sz w:val="19"/>
                <w:szCs w:val="19"/>
              </w:rPr>
              <w:t>AI systems may introduce new confidentiality, integrity, availability, and model-specific risks.</w:t>
            </w:r>
          </w:p>
        </w:tc>
        <w:tc>
          <w:tcPr>
            <w:tcW w:w="2160" w:type="dxa"/>
          </w:tcPr>
          <w:p w14:paraId="41C64830" w14:textId="77777777" w:rsidR="00806E7D" w:rsidRPr="00F5611F" w:rsidRDefault="00806E7D" w:rsidP="00707494">
            <w:pPr>
              <w:jc w:val="both"/>
              <w:rPr>
                <w:rFonts w:ascii="Verdana" w:hAnsi="Verdana"/>
                <w:sz w:val="19"/>
                <w:szCs w:val="19"/>
              </w:rPr>
            </w:pPr>
          </w:p>
        </w:tc>
      </w:tr>
      <w:tr w:rsidR="00806E7D" w:rsidRPr="00F5611F" w14:paraId="7BD37086" w14:textId="77777777" w:rsidTr="00707494">
        <w:tc>
          <w:tcPr>
            <w:tcW w:w="650" w:type="dxa"/>
          </w:tcPr>
          <w:p w14:paraId="2AA71EAA"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322" w:type="dxa"/>
          </w:tcPr>
          <w:p w14:paraId="6850328D" w14:textId="77777777" w:rsidR="00806E7D" w:rsidRPr="00F5611F" w:rsidRDefault="00806E7D" w:rsidP="00707494">
            <w:pPr>
              <w:rPr>
                <w:rFonts w:ascii="Verdana" w:hAnsi="Verdana"/>
                <w:sz w:val="19"/>
                <w:szCs w:val="19"/>
              </w:rPr>
            </w:pPr>
            <w:r w:rsidRPr="00F5611F">
              <w:rPr>
                <w:rFonts w:ascii="Verdana" w:hAnsi="Verdana"/>
                <w:sz w:val="19"/>
                <w:szCs w:val="19"/>
              </w:rPr>
              <w:t>Apply access controls based on least privilege.</w:t>
            </w:r>
          </w:p>
        </w:tc>
        <w:tc>
          <w:tcPr>
            <w:tcW w:w="3596" w:type="dxa"/>
          </w:tcPr>
          <w:p w14:paraId="67B04069" w14:textId="77777777" w:rsidR="00806E7D" w:rsidRPr="00F5611F" w:rsidRDefault="00806E7D" w:rsidP="00707494">
            <w:pPr>
              <w:jc w:val="both"/>
              <w:rPr>
                <w:rFonts w:ascii="Verdana" w:hAnsi="Verdana"/>
                <w:sz w:val="19"/>
                <w:szCs w:val="19"/>
              </w:rPr>
            </w:pPr>
            <w:r w:rsidRPr="00F5611F">
              <w:rPr>
                <w:rFonts w:ascii="Verdana" w:hAnsi="Verdana"/>
                <w:sz w:val="19"/>
                <w:szCs w:val="19"/>
              </w:rPr>
              <w:t xml:space="preserve">Only </w:t>
            </w:r>
            <w:proofErr w:type="spellStart"/>
            <w:r w:rsidRPr="00F5611F">
              <w:rPr>
                <w:rFonts w:ascii="Verdana" w:hAnsi="Verdana"/>
                <w:sz w:val="19"/>
                <w:szCs w:val="19"/>
              </w:rPr>
              <w:t>authorised</w:t>
            </w:r>
            <w:proofErr w:type="spellEnd"/>
            <w:r w:rsidRPr="00F5611F">
              <w:rPr>
                <w:rFonts w:ascii="Verdana" w:hAnsi="Verdana"/>
                <w:sz w:val="19"/>
                <w:szCs w:val="19"/>
              </w:rPr>
              <w:t xml:space="preserve"> users should access personal data, prompts, outputs, logs, and model administration settings.</w:t>
            </w:r>
          </w:p>
        </w:tc>
        <w:tc>
          <w:tcPr>
            <w:tcW w:w="2160" w:type="dxa"/>
          </w:tcPr>
          <w:p w14:paraId="6FA3D947" w14:textId="77777777" w:rsidR="00806E7D" w:rsidRPr="00F5611F" w:rsidRDefault="00806E7D" w:rsidP="00707494">
            <w:pPr>
              <w:jc w:val="both"/>
              <w:rPr>
                <w:rFonts w:ascii="Verdana" w:hAnsi="Verdana"/>
                <w:sz w:val="19"/>
                <w:szCs w:val="19"/>
              </w:rPr>
            </w:pPr>
          </w:p>
        </w:tc>
      </w:tr>
      <w:tr w:rsidR="00806E7D" w:rsidRPr="00F5611F" w14:paraId="53011D7B" w14:textId="77777777" w:rsidTr="00707494">
        <w:tc>
          <w:tcPr>
            <w:tcW w:w="650" w:type="dxa"/>
          </w:tcPr>
          <w:p w14:paraId="7990CF12"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322" w:type="dxa"/>
          </w:tcPr>
          <w:p w14:paraId="4364D243" w14:textId="77777777" w:rsidR="00806E7D" w:rsidRPr="00F5611F" w:rsidRDefault="00806E7D" w:rsidP="00707494">
            <w:pPr>
              <w:rPr>
                <w:rFonts w:ascii="Verdana" w:hAnsi="Verdana"/>
                <w:sz w:val="19"/>
                <w:szCs w:val="19"/>
              </w:rPr>
            </w:pPr>
            <w:r w:rsidRPr="00F5611F">
              <w:rPr>
                <w:rFonts w:ascii="Verdana" w:hAnsi="Verdana"/>
                <w:sz w:val="19"/>
                <w:szCs w:val="19"/>
              </w:rPr>
              <w:t>Confirm encryption, secure hosting, logging, monitoring, and backup arrangements.</w:t>
            </w:r>
          </w:p>
        </w:tc>
        <w:tc>
          <w:tcPr>
            <w:tcW w:w="3596" w:type="dxa"/>
          </w:tcPr>
          <w:p w14:paraId="0DE31D66" w14:textId="77777777" w:rsidR="00806E7D" w:rsidRPr="00F5611F" w:rsidRDefault="00806E7D" w:rsidP="00707494">
            <w:pPr>
              <w:jc w:val="both"/>
              <w:rPr>
                <w:rFonts w:ascii="Verdana" w:hAnsi="Verdana"/>
                <w:sz w:val="19"/>
                <w:szCs w:val="19"/>
              </w:rPr>
            </w:pPr>
            <w:r w:rsidRPr="00F5611F">
              <w:rPr>
                <w:rFonts w:ascii="Verdana" w:hAnsi="Verdana"/>
                <w:sz w:val="19"/>
                <w:szCs w:val="19"/>
              </w:rPr>
              <w:t>Technical controls should be proportionate to the sensitivity and volume of data.</w:t>
            </w:r>
          </w:p>
        </w:tc>
        <w:tc>
          <w:tcPr>
            <w:tcW w:w="2160" w:type="dxa"/>
          </w:tcPr>
          <w:p w14:paraId="5CEB895A" w14:textId="77777777" w:rsidR="00806E7D" w:rsidRPr="00F5611F" w:rsidRDefault="00806E7D" w:rsidP="00707494">
            <w:pPr>
              <w:jc w:val="both"/>
              <w:rPr>
                <w:rFonts w:ascii="Verdana" w:hAnsi="Verdana"/>
                <w:sz w:val="19"/>
                <w:szCs w:val="19"/>
              </w:rPr>
            </w:pPr>
          </w:p>
        </w:tc>
      </w:tr>
      <w:tr w:rsidR="00806E7D" w:rsidRPr="00F5611F" w14:paraId="4E62444B" w14:textId="77777777" w:rsidTr="00707494">
        <w:tc>
          <w:tcPr>
            <w:tcW w:w="650" w:type="dxa"/>
          </w:tcPr>
          <w:p w14:paraId="6CD4E514"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322" w:type="dxa"/>
          </w:tcPr>
          <w:p w14:paraId="3E651199" w14:textId="77777777" w:rsidR="00806E7D" w:rsidRPr="00F5611F" w:rsidRDefault="00806E7D" w:rsidP="00707494">
            <w:pPr>
              <w:rPr>
                <w:rFonts w:ascii="Verdana" w:hAnsi="Verdana"/>
                <w:sz w:val="19"/>
                <w:szCs w:val="19"/>
              </w:rPr>
            </w:pPr>
            <w:r w:rsidRPr="00F5611F">
              <w:rPr>
                <w:rFonts w:ascii="Verdana" w:hAnsi="Verdana"/>
                <w:sz w:val="19"/>
                <w:szCs w:val="19"/>
              </w:rPr>
              <w:t>Assess AI-specific risks such as data leakage, prompt injection, model inversion, membership inference, adversarial attacks, and unintended disclosure.</w:t>
            </w:r>
          </w:p>
        </w:tc>
        <w:tc>
          <w:tcPr>
            <w:tcW w:w="3596" w:type="dxa"/>
          </w:tcPr>
          <w:p w14:paraId="4660F29F" w14:textId="77777777" w:rsidR="00806E7D" w:rsidRPr="00F5611F" w:rsidRDefault="00806E7D" w:rsidP="00707494">
            <w:pPr>
              <w:jc w:val="both"/>
              <w:rPr>
                <w:rFonts w:ascii="Verdana" w:hAnsi="Verdana"/>
                <w:sz w:val="19"/>
                <w:szCs w:val="19"/>
              </w:rPr>
            </w:pPr>
            <w:r w:rsidRPr="00F5611F">
              <w:rPr>
                <w:rFonts w:ascii="Verdana" w:hAnsi="Verdana"/>
                <w:sz w:val="19"/>
                <w:szCs w:val="19"/>
              </w:rPr>
              <w:t>AI systems can expose personal data in ways not seen in conventional software.</w:t>
            </w:r>
          </w:p>
        </w:tc>
        <w:tc>
          <w:tcPr>
            <w:tcW w:w="2160" w:type="dxa"/>
          </w:tcPr>
          <w:p w14:paraId="1048A803" w14:textId="77777777" w:rsidR="00806E7D" w:rsidRPr="00F5611F" w:rsidRDefault="00806E7D" w:rsidP="00707494">
            <w:pPr>
              <w:jc w:val="both"/>
              <w:rPr>
                <w:rFonts w:ascii="Verdana" w:hAnsi="Verdana"/>
                <w:sz w:val="19"/>
                <w:szCs w:val="19"/>
              </w:rPr>
            </w:pPr>
          </w:p>
        </w:tc>
      </w:tr>
      <w:tr w:rsidR="00806E7D" w:rsidRPr="00F5611F" w14:paraId="03D95831" w14:textId="77777777" w:rsidTr="00707494">
        <w:tc>
          <w:tcPr>
            <w:tcW w:w="650" w:type="dxa"/>
          </w:tcPr>
          <w:p w14:paraId="2AE2DCD8"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322" w:type="dxa"/>
          </w:tcPr>
          <w:p w14:paraId="5C3F1E03" w14:textId="77777777" w:rsidR="00806E7D" w:rsidRPr="00F5611F" w:rsidRDefault="00806E7D" w:rsidP="00707494">
            <w:pPr>
              <w:rPr>
                <w:rFonts w:ascii="Verdana" w:hAnsi="Verdana"/>
                <w:sz w:val="19"/>
                <w:szCs w:val="19"/>
              </w:rPr>
            </w:pPr>
            <w:r w:rsidRPr="00F5611F">
              <w:rPr>
                <w:rFonts w:ascii="Verdana" w:hAnsi="Verdana"/>
                <w:sz w:val="19"/>
                <w:szCs w:val="19"/>
              </w:rPr>
              <w:t>Prohibit or control use of public-facing AI tools for personal data unless specifically approved.</w:t>
            </w:r>
          </w:p>
        </w:tc>
        <w:tc>
          <w:tcPr>
            <w:tcW w:w="3596" w:type="dxa"/>
          </w:tcPr>
          <w:p w14:paraId="7C6F473B" w14:textId="77777777" w:rsidR="00806E7D" w:rsidRPr="00F5611F" w:rsidRDefault="00806E7D" w:rsidP="00707494">
            <w:pPr>
              <w:jc w:val="both"/>
              <w:rPr>
                <w:rFonts w:ascii="Verdana" w:hAnsi="Verdana"/>
                <w:sz w:val="19"/>
                <w:szCs w:val="19"/>
              </w:rPr>
            </w:pPr>
            <w:r w:rsidRPr="00F5611F">
              <w:rPr>
                <w:rFonts w:ascii="Verdana" w:hAnsi="Verdana"/>
                <w:sz w:val="19"/>
                <w:szCs w:val="19"/>
              </w:rPr>
              <w:t>Inputs to public tools may be used for training or disclosed to third parties depending on the terms.</w:t>
            </w:r>
          </w:p>
        </w:tc>
        <w:tc>
          <w:tcPr>
            <w:tcW w:w="2160" w:type="dxa"/>
          </w:tcPr>
          <w:p w14:paraId="540CA316" w14:textId="77777777" w:rsidR="00806E7D" w:rsidRPr="00F5611F" w:rsidRDefault="00806E7D" w:rsidP="00707494">
            <w:pPr>
              <w:jc w:val="both"/>
              <w:rPr>
                <w:rFonts w:ascii="Verdana" w:hAnsi="Verdana"/>
                <w:sz w:val="19"/>
                <w:szCs w:val="19"/>
              </w:rPr>
            </w:pPr>
          </w:p>
        </w:tc>
      </w:tr>
      <w:tr w:rsidR="00806E7D" w:rsidRPr="00F5611F" w14:paraId="32C51E13" w14:textId="77777777" w:rsidTr="00707494">
        <w:tc>
          <w:tcPr>
            <w:tcW w:w="650" w:type="dxa"/>
          </w:tcPr>
          <w:p w14:paraId="4418F112"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322" w:type="dxa"/>
          </w:tcPr>
          <w:p w14:paraId="0BE50BE5" w14:textId="77777777" w:rsidR="00806E7D" w:rsidRPr="00F5611F" w:rsidRDefault="00806E7D" w:rsidP="00707494">
            <w:pPr>
              <w:rPr>
                <w:rFonts w:ascii="Verdana" w:hAnsi="Verdana"/>
                <w:sz w:val="19"/>
                <w:szCs w:val="19"/>
              </w:rPr>
            </w:pPr>
            <w:r w:rsidRPr="00F5611F">
              <w:rPr>
                <w:rFonts w:ascii="Verdana" w:hAnsi="Verdana"/>
                <w:sz w:val="19"/>
                <w:szCs w:val="19"/>
              </w:rPr>
              <w:t>Establish an incident response process for AI-related data breaches or system errors.</w:t>
            </w:r>
          </w:p>
        </w:tc>
        <w:tc>
          <w:tcPr>
            <w:tcW w:w="3596" w:type="dxa"/>
          </w:tcPr>
          <w:p w14:paraId="6D060730" w14:textId="77777777" w:rsidR="00806E7D" w:rsidRPr="00F5611F" w:rsidRDefault="00806E7D" w:rsidP="00707494">
            <w:pPr>
              <w:jc w:val="both"/>
              <w:rPr>
                <w:rFonts w:ascii="Verdana" w:hAnsi="Verdana"/>
                <w:sz w:val="19"/>
                <w:szCs w:val="19"/>
              </w:rPr>
            </w:pPr>
            <w:r w:rsidRPr="00F5611F">
              <w:rPr>
                <w:rFonts w:ascii="Verdana" w:hAnsi="Verdana"/>
                <w:sz w:val="19"/>
                <w:szCs w:val="19"/>
              </w:rPr>
              <w:t>Breaches likely to affect individuals’ rights and freedoms must be notified to the JOIC where required, normally within 72 hours.</w:t>
            </w:r>
          </w:p>
        </w:tc>
        <w:tc>
          <w:tcPr>
            <w:tcW w:w="2160" w:type="dxa"/>
          </w:tcPr>
          <w:p w14:paraId="1B4EA2B8" w14:textId="77777777" w:rsidR="00806E7D" w:rsidRPr="00F5611F" w:rsidRDefault="00806E7D" w:rsidP="00707494">
            <w:pPr>
              <w:jc w:val="both"/>
              <w:rPr>
                <w:rFonts w:ascii="Verdana" w:hAnsi="Verdana"/>
                <w:sz w:val="19"/>
                <w:szCs w:val="19"/>
              </w:rPr>
            </w:pPr>
          </w:p>
        </w:tc>
      </w:tr>
      <w:tr w:rsidR="00806E7D" w:rsidRPr="00F5611F" w14:paraId="6F5741CC" w14:textId="77777777" w:rsidTr="00707494">
        <w:tc>
          <w:tcPr>
            <w:tcW w:w="650" w:type="dxa"/>
          </w:tcPr>
          <w:p w14:paraId="4F1F7F57"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322" w:type="dxa"/>
          </w:tcPr>
          <w:p w14:paraId="06650E8A" w14:textId="77777777" w:rsidR="00806E7D" w:rsidRPr="00F5611F" w:rsidRDefault="00806E7D" w:rsidP="00707494">
            <w:pPr>
              <w:rPr>
                <w:rFonts w:ascii="Verdana" w:hAnsi="Verdana"/>
                <w:sz w:val="19"/>
                <w:szCs w:val="19"/>
              </w:rPr>
            </w:pPr>
            <w:r w:rsidRPr="00F5611F">
              <w:rPr>
                <w:rFonts w:ascii="Verdana" w:hAnsi="Verdana"/>
                <w:sz w:val="19"/>
                <w:szCs w:val="19"/>
              </w:rPr>
              <w:t>Ensure supplier breach notification obligations are included in the contract.</w:t>
            </w:r>
          </w:p>
        </w:tc>
        <w:tc>
          <w:tcPr>
            <w:tcW w:w="3596" w:type="dxa"/>
          </w:tcPr>
          <w:p w14:paraId="6DEB871E" w14:textId="77777777" w:rsidR="00806E7D" w:rsidRPr="00F5611F" w:rsidRDefault="00806E7D" w:rsidP="00707494">
            <w:pPr>
              <w:jc w:val="both"/>
              <w:rPr>
                <w:rFonts w:ascii="Verdana" w:hAnsi="Verdana"/>
                <w:sz w:val="19"/>
                <w:szCs w:val="19"/>
              </w:rPr>
            </w:pPr>
            <w:r w:rsidRPr="00F5611F">
              <w:rPr>
                <w:rFonts w:ascii="Verdana" w:hAnsi="Verdana"/>
                <w:sz w:val="19"/>
                <w:szCs w:val="19"/>
              </w:rPr>
              <w:t xml:space="preserve">The controller must be notified quickly enough to meet </w:t>
            </w:r>
            <w:proofErr w:type="gramStart"/>
            <w:r w:rsidRPr="00F5611F">
              <w:rPr>
                <w:rFonts w:ascii="Verdana" w:hAnsi="Verdana"/>
                <w:sz w:val="19"/>
                <w:szCs w:val="19"/>
              </w:rPr>
              <w:t>its</w:t>
            </w:r>
            <w:proofErr w:type="gramEnd"/>
            <w:r w:rsidRPr="00F5611F">
              <w:rPr>
                <w:rFonts w:ascii="Verdana" w:hAnsi="Verdana"/>
                <w:sz w:val="19"/>
                <w:szCs w:val="19"/>
              </w:rPr>
              <w:t xml:space="preserve"> own legal obligations.</w:t>
            </w:r>
          </w:p>
        </w:tc>
        <w:tc>
          <w:tcPr>
            <w:tcW w:w="2160" w:type="dxa"/>
          </w:tcPr>
          <w:p w14:paraId="7FAB7292" w14:textId="77777777" w:rsidR="00806E7D" w:rsidRPr="00F5611F" w:rsidRDefault="00806E7D" w:rsidP="00707494">
            <w:pPr>
              <w:jc w:val="both"/>
              <w:rPr>
                <w:rFonts w:ascii="Verdana" w:hAnsi="Verdana"/>
                <w:sz w:val="19"/>
                <w:szCs w:val="19"/>
              </w:rPr>
            </w:pPr>
          </w:p>
        </w:tc>
      </w:tr>
    </w:tbl>
    <w:p w14:paraId="01842B92" w14:textId="77777777" w:rsidR="00806E7D" w:rsidRPr="00EB6BF3" w:rsidRDefault="00806E7D" w:rsidP="00806E7D">
      <w:pPr>
        <w:pStyle w:val="Heading2"/>
        <w:jc w:val="both"/>
        <w:rPr>
          <w:rFonts w:ascii="Verdana" w:hAnsi="Verdana"/>
          <w:b/>
          <w:bCs/>
          <w:color w:val="auto"/>
          <w:sz w:val="19"/>
          <w:szCs w:val="19"/>
        </w:rPr>
      </w:pPr>
      <w:r w:rsidRPr="00F5611F">
        <w:rPr>
          <w:rFonts w:ascii="Verdana" w:hAnsi="Verdana"/>
          <w:b/>
          <w:bCs/>
          <w:color w:val="auto"/>
          <w:sz w:val="19"/>
          <w:szCs w:val="19"/>
        </w:rPr>
        <w:lastRenderedPageBreak/>
        <w:t>11. SUPPLIER, PROCESSOR, AND CONTRACT CHECKS</w:t>
      </w:r>
    </w:p>
    <w:tbl>
      <w:tblPr>
        <w:tblStyle w:val="TableGrid"/>
        <w:tblW w:w="0" w:type="auto"/>
        <w:tblLook w:val="04A0" w:firstRow="1" w:lastRow="0" w:firstColumn="1" w:lastColumn="0" w:noHBand="0" w:noVBand="1"/>
      </w:tblPr>
      <w:tblGrid>
        <w:gridCol w:w="704"/>
        <w:gridCol w:w="2410"/>
        <w:gridCol w:w="3366"/>
        <w:gridCol w:w="2160"/>
      </w:tblGrid>
      <w:tr w:rsidR="00806E7D" w:rsidRPr="00F5611F" w14:paraId="1A979163" w14:textId="77777777" w:rsidTr="00707494">
        <w:tc>
          <w:tcPr>
            <w:tcW w:w="704" w:type="dxa"/>
          </w:tcPr>
          <w:p w14:paraId="46882847" w14:textId="77777777" w:rsidR="00806E7D" w:rsidRPr="00F5611F" w:rsidRDefault="00806E7D" w:rsidP="00707494">
            <w:pPr>
              <w:jc w:val="both"/>
              <w:rPr>
                <w:rFonts w:ascii="Verdana" w:hAnsi="Verdana"/>
                <w:sz w:val="19"/>
                <w:szCs w:val="19"/>
              </w:rPr>
            </w:pPr>
            <w:r w:rsidRPr="00F5611F">
              <w:rPr>
                <w:rFonts w:ascii="Verdana" w:hAnsi="Verdana"/>
                <w:b/>
                <w:sz w:val="19"/>
                <w:szCs w:val="19"/>
              </w:rPr>
              <w:t>Tick</w:t>
            </w:r>
          </w:p>
        </w:tc>
        <w:tc>
          <w:tcPr>
            <w:tcW w:w="2410" w:type="dxa"/>
          </w:tcPr>
          <w:p w14:paraId="707DF406" w14:textId="77777777" w:rsidR="00806E7D" w:rsidRPr="00F5611F" w:rsidRDefault="00806E7D" w:rsidP="00707494">
            <w:pPr>
              <w:rPr>
                <w:rFonts w:ascii="Verdana" w:hAnsi="Verdana"/>
                <w:sz w:val="19"/>
                <w:szCs w:val="19"/>
              </w:rPr>
            </w:pPr>
            <w:r w:rsidRPr="00F5611F">
              <w:rPr>
                <w:rFonts w:ascii="Verdana" w:hAnsi="Verdana"/>
                <w:b/>
                <w:sz w:val="19"/>
                <w:szCs w:val="19"/>
              </w:rPr>
              <w:t>Check</w:t>
            </w:r>
          </w:p>
        </w:tc>
        <w:tc>
          <w:tcPr>
            <w:tcW w:w="3366" w:type="dxa"/>
          </w:tcPr>
          <w:p w14:paraId="2B077361" w14:textId="77777777" w:rsidR="00806E7D" w:rsidRPr="00F5611F" w:rsidRDefault="00806E7D" w:rsidP="00707494">
            <w:pPr>
              <w:jc w:val="both"/>
              <w:rPr>
                <w:rFonts w:ascii="Verdana" w:hAnsi="Verdana"/>
                <w:sz w:val="19"/>
                <w:szCs w:val="19"/>
              </w:rPr>
            </w:pPr>
            <w:r w:rsidRPr="00F5611F">
              <w:rPr>
                <w:rFonts w:ascii="Verdana" w:hAnsi="Verdana"/>
                <w:b/>
                <w:sz w:val="19"/>
                <w:szCs w:val="19"/>
              </w:rPr>
              <w:t>Why it matters</w:t>
            </w:r>
          </w:p>
        </w:tc>
        <w:tc>
          <w:tcPr>
            <w:tcW w:w="2160" w:type="dxa"/>
          </w:tcPr>
          <w:p w14:paraId="57E22AFA" w14:textId="77777777" w:rsidR="00806E7D" w:rsidRPr="00F5611F" w:rsidRDefault="00806E7D" w:rsidP="00707494">
            <w:pPr>
              <w:jc w:val="both"/>
              <w:rPr>
                <w:rFonts w:ascii="Verdana" w:hAnsi="Verdana"/>
                <w:sz w:val="19"/>
                <w:szCs w:val="19"/>
              </w:rPr>
            </w:pPr>
            <w:r w:rsidRPr="00F5611F">
              <w:rPr>
                <w:rFonts w:ascii="Verdana" w:hAnsi="Verdana"/>
                <w:b/>
                <w:sz w:val="19"/>
                <w:szCs w:val="19"/>
              </w:rPr>
              <w:t>Evidence/notes</w:t>
            </w:r>
          </w:p>
        </w:tc>
      </w:tr>
      <w:tr w:rsidR="00806E7D" w:rsidRPr="00F5611F" w14:paraId="1476660E" w14:textId="77777777" w:rsidTr="00707494">
        <w:tc>
          <w:tcPr>
            <w:tcW w:w="704" w:type="dxa"/>
          </w:tcPr>
          <w:p w14:paraId="43B15144"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10" w:type="dxa"/>
          </w:tcPr>
          <w:p w14:paraId="0487706E" w14:textId="77777777" w:rsidR="00806E7D" w:rsidRPr="00F5611F" w:rsidRDefault="00806E7D" w:rsidP="00707494">
            <w:pPr>
              <w:rPr>
                <w:rFonts w:ascii="Verdana" w:hAnsi="Verdana"/>
                <w:sz w:val="19"/>
                <w:szCs w:val="19"/>
              </w:rPr>
            </w:pPr>
            <w:r w:rsidRPr="00F5611F">
              <w:rPr>
                <w:rFonts w:ascii="Verdana" w:hAnsi="Verdana"/>
                <w:sz w:val="19"/>
                <w:szCs w:val="19"/>
              </w:rPr>
              <w:t>Determine whether the AI supplier is a processor, joint controller, or independent controller.</w:t>
            </w:r>
          </w:p>
        </w:tc>
        <w:tc>
          <w:tcPr>
            <w:tcW w:w="3366" w:type="dxa"/>
          </w:tcPr>
          <w:p w14:paraId="5AF0CD74" w14:textId="77777777" w:rsidR="00806E7D" w:rsidRPr="00F5611F" w:rsidRDefault="00806E7D" w:rsidP="00707494">
            <w:pPr>
              <w:jc w:val="both"/>
              <w:rPr>
                <w:rFonts w:ascii="Verdana" w:hAnsi="Verdana"/>
                <w:sz w:val="19"/>
                <w:szCs w:val="19"/>
              </w:rPr>
            </w:pPr>
            <w:r w:rsidRPr="00F5611F">
              <w:rPr>
                <w:rFonts w:ascii="Verdana" w:hAnsi="Verdana"/>
                <w:sz w:val="19"/>
                <w:szCs w:val="19"/>
              </w:rPr>
              <w:t>Roles and responsibilities must be correctly assessed and documented.</w:t>
            </w:r>
          </w:p>
        </w:tc>
        <w:tc>
          <w:tcPr>
            <w:tcW w:w="2160" w:type="dxa"/>
          </w:tcPr>
          <w:p w14:paraId="6306BC65" w14:textId="77777777" w:rsidR="00806E7D" w:rsidRPr="00F5611F" w:rsidRDefault="00806E7D" w:rsidP="00707494">
            <w:pPr>
              <w:jc w:val="both"/>
              <w:rPr>
                <w:rFonts w:ascii="Verdana" w:hAnsi="Verdana"/>
                <w:sz w:val="19"/>
                <w:szCs w:val="19"/>
              </w:rPr>
            </w:pPr>
          </w:p>
        </w:tc>
      </w:tr>
      <w:tr w:rsidR="00806E7D" w:rsidRPr="00F5611F" w14:paraId="6DF3F40C" w14:textId="77777777" w:rsidTr="00707494">
        <w:tc>
          <w:tcPr>
            <w:tcW w:w="704" w:type="dxa"/>
          </w:tcPr>
          <w:p w14:paraId="1D35E820"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10" w:type="dxa"/>
          </w:tcPr>
          <w:p w14:paraId="3816E094" w14:textId="77777777" w:rsidR="00806E7D" w:rsidRPr="00F5611F" w:rsidRDefault="00806E7D" w:rsidP="00707494">
            <w:pPr>
              <w:rPr>
                <w:rFonts w:ascii="Verdana" w:hAnsi="Verdana"/>
                <w:sz w:val="19"/>
                <w:szCs w:val="19"/>
              </w:rPr>
            </w:pPr>
            <w:r w:rsidRPr="00F5611F">
              <w:rPr>
                <w:rFonts w:ascii="Verdana" w:hAnsi="Verdana"/>
                <w:sz w:val="19"/>
                <w:szCs w:val="19"/>
              </w:rPr>
              <w:t>Complete supplier due diligence before contracting.</w:t>
            </w:r>
          </w:p>
        </w:tc>
        <w:tc>
          <w:tcPr>
            <w:tcW w:w="3366" w:type="dxa"/>
          </w:tcPr>
          <w:p w14:paraId="60B25625" w14:textId="77777777" w:rsidR="00806E7D" w:rsidRPr="00F5611F" w:rsidRDefault="00806E7D" w:rsidP="00707494">
            <w:pPr>
              <w:jc w:val="both"/>
              <w:rPr>
                <w:rFonts w:ascii="Verdana" w:hAnsi="Verdana"/>
                <w:sz w:val="19"/>
                <w:szCs w:val="19"/>
              </w:rPr>
            </w:pPr>
            <w:r w:rsidRPr="00F5611F">
              <w:rPr>
                <w:rFonts w:ascii="Verdana" w:hAnsi="Verdana"/>
                <w:sz w:val="19"/>
                <w:szCs w:val="19"/>
              </w:rPr>
              <w:t xml:space="preserve">The controller must only use suppliers that provide sufficient guarantees of appropriate technical and </w:t>
            </w:r>
            <w:proofErr w:type="spellStart"/>
            <w:r w:rsidRPr="00F5611F">
              <w:rPr>
                <w:rFonts w:ascii="Verdana" w:hAnsi="Verdana"/>
                <w:sz w:val="19"/>
                <w:szCs w:val="19"/>
              </w:rPr>
              <w:t>organisational</w:t>
            </w:r>
            <w:proofErr w:type="spellEnd"/>
            <w:r w:rsidRPr="00F5611F">
              <w:rPr>
                <w:rFonts w:ascii="Verdana" w:hAnsi="Verdana"/>
                <w:sz w:val="19"/>
                <w:szCs w:val="19"/>
              </w:rPr>
              <w:t xml:space="preserve"> measures.</w:t>
            </w:r>
          </w:p>
        </w:tc>
        <w:tc>
          <w:tcPr>
            <w:tcW w:w="2160" w:type="dxa"/>
          </w:tcPr>
          <w:p w14:paraId="349FB51D" w14:textId="77777777" w:rsidR="00806E7D" w:rsidRPr="00F5611F" w:rsidRDefault="00806E7D" w:rsidP="00707494">
            <w:pPr>
              <w:jc w:val="both"/>
              <w:rPr>
                <w:rFonts w:ascii="Verdana" w:hAnsi="Verdana"/>
                <w:sz w:val="19"/>
                <w:szCs w:val="19"/>
              </w:rPr>
            </w:pPr>
          </w:p>
        </w:tc>
      </w:tr>
      <w:tr w:rsidR="00806E7D" w:rsidRPr="00F5611F" w14:paraId="29136F3E" w14:textId="77777777" w:rsidTr="00707494">
        <w:tc>
          <w:tcPr>
            <w:tcW w:w="704" w:type="dxa"/>
          </w:tcPr>
          <w:p w14:paraId="42E65A62"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10" w:type="dxa"/>
          </w:tcPr>
          <w:p w14:paraId="1A263C58" w14:textId="77777777" w:rsidR="00806E7D" w:rsidRPr="00F5611F" w:rsidRDefault="00806E7D" w:rsidP="00707494">
            <w:pPr>
              <w:rPr>
                <w:rFonts w:ascii="Verdana" w:hAnsi="Verdana"/>
                <w:sz w:val="19"/>
                <w:szCs w:val="19"/>
              </w:rPr>
            </w:pPr>
            <w:r w:rsidRPr="00F5611F">
              <w:rPr>
                <w:rFonts w:ascii="Verdana" w:hAnsi="Verdana"/>
                <w:sz w:val="19"/>
                <w:szCs w:val="19"/>
              </w:rPr>
              <w:t>Review the supplier’s privacy notice, AI terms, data processing terms, security documentation, and model training terms.</w:t>
            </w:r>
          </w:p>
        </w:tc>
        <w:tc>
          <w:tcPr>
            <w:tcW w:w="3366" w:type="dxa"/>
          </w:tcPr>
          <w:p w14:paraId="47E5AE2C" w14:textId="77777777" w:rsidR="00806E7D" w:rsidRPr="00F5611F" w:rsidRDefault="00806E7D" w:rsidP="00707494">
            <w:pPr>
              <w:jc w:val="both"/>
              <w:rPr>
                <w:rFonts w:ascii="Verdana" w:hAnsi="Verdana"/>
                <w:sz w:val="19"/>
                <w:szCs w:val="19"/>
              </w:rPr>
            </w:pPr>
            <w:r w:rsidRPr="00F5611F">
              <w:rPr>
                <w:rFonts w:ascii="Verdana" w:hAnsi="Verdana"/>
                <w:sz w:val="19"/>
                <w:szCs w:val="19"/>
              </w:rPr>
              <w:t>Supplier terms may permit secondary use of personal data unless restricted.</w:t>
            </w:r>
          </w:p>
        </w:tc>
        <w:tc>
          <w:tcPr>
            <w:tcW w:w="2160" w:type="dxa"/>
          </w:tcPr>
          <w:p w14:paraId="51579C49" w14:textId="77777777" w:rsidR="00806E7D" w:rsidRPr="00F5611F" w:rsidRDefault="00806E7D" w:rsidP="00707494">
            <w:pPr>
              <w:jc w:val="both"/>
              <w:rPr>
                <w:rFonts w:ascii="Verdana" w:hAnsi="Verdana"/>
                <w:sz w:val="19"/>
                <w:szCs w:val="19"/>
              </w:rPr>
            </w:pPr>
          </w:p>
        </w:tc>
      </w:tr>
      <w:tr w:rsidR="00806E7D" w:rsidRPr="00F5611F" w14:paraId="1FE14411" w14:textId="77777777" w:rsidTr="00707494">
        <w:tc>
          <w:tcPr>
            <w:tcW w:w="704" w:type="dxa"/>
          </w:tcPr>
          <w:p w14:paraId="699F6561"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10" w:type="dxa"/>
          </w:tcPr>
          <w:p w14:paraId="23011B7F" w14:textId="77777777" w:rsidR="00806E7D" w:rsidRPr="00F5611F" w:rsidRDefault="00806E7D" w:rsidP="00707494">
            <w:pPr>
              <w:rPr>
                <w:rFonts w:ascii="Verdana" w:hAnsi="Verdana"/>
                <w:sz w:val="19"/>
                <w:szCs w:val="19"/>
              </w:rPr>
            </w:pPr>
            <w:r w:rsidRPr="00F5611F">
              <w:rPr>
                <w:rFonts w:ascii="Verdana" w:hAnsi="Verdana"/>
                <w:sz w:val="19"/>
                <w:szCs w:val="19"/>
              </w:rPr>
              <w:t>Put a written data processing agreement in place where the supplier acts as processor.</w:t>
            </w:r>
          </w:p>
        </w:tc>
        <w:tc>
          <w:tcPr>
            <w:tcW w:w="3366" w:type="dxa"/>
          </w:tcPr>
          <w:p w14:paraId="7C88A821" w14:textId="77777777" w:rsidR="00806E7D" w:rsidRPr="00F5611F" w:rsidRDefault="00806E7D" w:rsidP="00707494">
            <w:pPr>
              <w:jc w:val="both"/>
              <w:rPr>
                <w:rFonts w:ascii="Verdana" w:hAnsi="Verdana"/>
                <w:sz w:val="19"/>
                <w:szCs w:val="19"/>
              </w:rPr>
            </w:pPr>
            <w:r w:rsidRPr="00F5611F">
              <w:rPr>
                <w:rFonts w:ascii="Verdana" w:hAnsi="Verdana"/>
                <w:sz w:val="19"/>
                <w:szCs w:val="19"/>
              </w:rPr>
              <w:t>Processor contracts must address instructions, confidentiality, security, sub-processors, assistance with rights, breach notification, audit, return, and deletion.</w:t>
            </w:r>
          </w:p>
        </w:tc>
        <w:tc>
          <w:tcPr>
            <w:tcW w:w="2160" w:type="dxa"/>
          </w:tcPr>
          <w:p w14:paraId="21A707C1" w14:textId="77777777" w:rsidR="00806E7D" w:rsidRPr="00F5611F" w:rsidRDefault="00806E7D" w:rsidP="00707494">
            <w:pPr>
              <w:jc w:val="both"/>
              <w:rPr>
                <w:rFonts w:ascii="Verdana" w:hAnsi="Verdana"/>
                <w:sz w:val="19"/>
                <w:szCs w:val="19"/>
              </w:rPr>
            </w:pPr>
          </w:p>
        </w:tc>
      </w:tr>
      <w:tr w:rsidR="00806E7D" w:rsidRPr="00F5611F" w14:paraId="2D8A2310" w14:textId="77777777" w:rsidTr="00707494">
        <w:tc>
          <w:tcPr>
            <w:tcW w:w="704" w:type="dxa"/>
          </w:tcPr>
          <w:p w14:paraId="1FFD088F"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10" w:type="dxa"/>
          </w:tcPr>
          <w:p w14:paraId="493E1B42" w14:textId="77777777" w:rsidR="00806E7D" w:rsidRPr="00F5611F" w:rsidRDefault="00806E7D" w:rsidP="00707494">
            <w:pPr>
              <w:rPr>
                <w:rFonts w:ascii="Verdana" w:hAnsi="Verdana"/>
                <w:sz w:val="19"/>
                <w:szCs w:val="19"/>
              </w:rPr>
            </w:pPr>
            <w:r w:rsidRPr="00F5611F">
              <w:rPr>
                <w:rFonts w:ascii="Verdana" w:hAnsi="Verdana"/>
                <w:sz w:val="19"/>
                <w:szCs w:val="19"/>
              </w:rPr>
              <w:t>Confirm whether the supplier uses customer data, prompts, outputs, or logs to train or improve its own models.</w:t>
            </w:r>
          </w:p>
        </w:tc>
        <w:tc>
          <w:tcPr>
            <w:tcW w:w="3366" w:type="dxa"/>
          </w:tcPr>
          <w:p w14:paraId="6EA88D7D" w14:textId="77777777" w:rsidR="00806E7D" w:rsidRPr="00F5611F" w:rsidRDefault="00806E7D" w:rsidP="00707494">
            <w:pPr>
              <w:jc w:val="both"/>
              <w:rPr>
                <w:rFonts w:ascii="Verdana" w:hAnsi="Verdana"/>
                <w:sz w:val="19"/>
                <w:szCs w:val="19"/>
              </w:rPr>
            </w:pPr>
            <w:r w:rsidRPr="00F5611F">
              <w:rPr>
                <w:rFonts w:ascii="Verdana" w:hAnsi="Verdana"/>
                <w:sz w:val="19"/>
                <w:szCs w:val="19"/>
              </w:rPr>
              <w:t>This may be incompatible with the controller’s purposes or transparency information.</w:t>
            </w:r>
          </w:p>
        </w:tc>
        <w:tc>
          <w:tcPr>
            <w:tcW w:w="2160" w:type="dxa"/>
          </w:tcPr>
          <w:p w14:paraId="5348DE6F" w14:textId="77777777" w:rsidR="00806E7D" w:rsidRPr="00F5611F" w:rsidRDefault="00806E7D" w:rsidP="00707494">
            <w:pPr>
              <w:jc w:val="both"/>
              <w:rPr>
                <w:rFonts w:ascii="Verdana" w:hAnsi="Verdana"/>
                <w:sz w:val="19"/>
                <w:szCs w:val="19"/>
              </w:rPr>
            </w:pPr>
          </w:p>
        </w:tc>
      </w:tr>
      <w:tr w:rsidR="00806E7D" w:rsidRPr="00F5611F" w14:paraId="3EAB90D7" w14:textId="77777777" w:rsidTr="00707494">
        <w:tc>
          <w:tcPr>
            <w:tcW w:w="704" w:type="dxa"/>
          </w:tcPr>
          <w:p w14:paraId="276FF561"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10" w:type="dxa"/>
          </w:tcPr>
          <w:p w14:paraId="0D25588B" w14:textId="77777777" w:rsidR="00806E7D" w:rsidRPr="00F5611F" w:rsidRDefault="00806E7D" w:rsidP="00707494">
            <w:pPr>
              <w:rPr>
                <w:rFonts w:ascii="Verdana" w:hAnsi="Verdana"/>
                <w:sz w:val="19"/>
                <w:szCs w:val="19"/>
              </w:rPr>
            </w:pPr>
            <w:r w:rsidRPr="00F5611F">
              <w:rPr>
                <w:rFonts w:ascii="Verdana" w:hAnsi="Verdana"/>
                <w:sz w:val="19"/>
                <w:szCs w:val="19"/>
              </w:rPr>
              <w:t>Confirm sub-processors and cloud providers, including their locations.</w:t>
            </w:r>
          </w:p>
        </w:tc>
        <w:tc>
          <w:tcPr>
            <w:tcW w:w="3366" w:type="dxa"/>
          </w:tcPr>
          <w:p w14:paraId="6CC278DA" w14:textId="77777777" w:rsidR="00806E7D" w:rsidRPr="00F5611F" w:rsidRDefault="00806E7D" w:rsidP="00707494">
            <w:pPr>
              <w:jc w:val="both"/>
              <w:rPr>
                <w:rFonts w:ascii="Verdana" w:hAnsi="Verdana"/>
                <w:sz w:val="19"/>
                <w:szCs w:val="19"/>
              </w:rPr>
            </w:pPr>
            <w:r w:rsidRPr="00F5611F">
              <w:rPr>
                <w:rFonts w:ascii="Verdana" w:hAnsi="Verdana"/>
                <w:sz w:val="19"/>
                <w:szCs w:val="19"/>
              </w:rPr>
              <w:t>Sub-processing and hosting locations affect risk and international transfer compliance.</w:t>
            </w:r>
          </w:p>
        </w:tc>
        <w:tc>
          <w:tcPr>
            <w:tcW w:w="2160" w:type="dxa"/>
          </w:tcPr>
          <w:p w14:paraId="7BA33169" w14:textId="77777777" w:rsidR="00806E7D" w:rsidRPr="00F5611F" w:rsidRDefault="00806E7D" w:rsidP="00707494">
            <w:pPr>
              <w:jc w:val="both"/>
              <w:rPr>
                <w:rFonts w:ascii="Verdana" w:hAnsi="Verdana"/>
                <w:sz w:val="19"/>
                <w:szCs w:val="19"/>
              </w:rPr>
            </w:pPr>
          </w:p>
        </w:tc>
      </w:tr>
      <w:tr w:rsidR="00806E7D" w:rsidRPr="00F5611F" w14:paraId="1D1B5249" w14:textId="77777777" w:rsidTr="00707494">
        <w:tc>
          <w:tcPr>
            <w:tcW w:w="704" w:type="dxa"/>
          </w:tcPr>
          <w:p w14:paraId="56E06025"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10" w:type="dxa"/>
          </w:tcPr>
          <w:p w14:paraId="78D555B0" w14:textId="77777777" w:rsidR="00806E7D" w:rsidRPr="00F5611F" w:rsidRDefault="00806E7D" w:rsidP="00707494">
            <w:pPr>
              <w:rPr>
                <w:rFonts w:ascii="Verdana" w:hAnsi="Verdana"/>
                <w:sz w:val="19"/>
                <w:szCs w:val="19"/>
              </w:rPr>
            </w:pPr>
            <w:r w:rsidRPr="00F5611F">
              <w:rPr>
                <w:rFonts w:ascii="Verdana" w:hAnsi="Verdana"/>
                <w:sz w:val="19"/>
                <w:szCs w:val="19"/>
              </w:rPr>
              <w:t>Include audit rights, liability provisions, service availability, change control, and restrictions on unilateral changes.</w:t>
            </w:r>
          </w:p>
        </w:tc>
        <w:tc>
          <w:tcPr>
            <w:tcW w:w="3366" w:type="dxa"/>
          </w:tcPr>
          <w:p w14:paraId="2B453082" w14:textId="77777777" w:rsidR="00806E7D" w:rsidRPr="00F5611F" w:rsidRDefault="00806E7D" w:rsidP="00707494">
            <w:pPr>
              <w:jc w:val="both"/>
              <w:rPr>
                <w:rFonts w:ascii="Verdana" w:hAnsi="Verdana"/>
                <w:sz w:val="19"/>
                <w:szCs w:val="19"/>
              </w:rPr>
            </w:pPr>
            <w:r w:rsidRPr="00F5611F">
              <w:rPr>
                <w:rFonts w:ascii="Verdana" w:hAnsi="Verdana"/>
                <w:sz w:val="19"/>
                <w:szCs w:val="19"/>
              </w:rPr>
              <w:t>AI services can change rapidly; contracts should control material changes and preserve exit rights.</w:t>
            </w:r>
          </w:p>
        </w:tc>
        <w:tc>
          <w:tcPr>
            <w:tcW w:w="2160" w:type="dxa"/>
          </w:tcPr>
          <w:p w14:paraId="1862B08A" w14:textId="77777777" w:rsidR="00806E7D" w:rsidRPr="00F5611F" w:rsidRDefault="00806E7D" w:rsidP="00707494">
            <w:pPr>
              <w:jc w:val="both"/>
              <w:rPr>
                <w:rFonts w:ascii="Verdana" w:hAnsi="Verdana"/>
                <w:sz w:val="19"/>
                <w:szCs w:val="19"/>
              </w:rPr>
            </w:pPr>
          </w:p>
        </w:tc>
      </w:tr>
      <w:tr w:rsidR="00806E7D" w:rsidRPr="00F5611F" w14:paraId="7F356C95" w14:textId="77777777" w:rsidTr="00707494">
        <w:tc>
          <w:tcPr>
            <w:tcW w:w="704" w:type="dxa"/>
          </w:tcPr>
          <w:p w14:paraId="3C307E2E"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10" w:type="dxa"/>
          </w:tcPr>
          <w:p w14:paraId="2B658560" w14:textId="77777777" w:rsidR="00806E7D" w:rsidRPr="00F5611F" w:rsidRDefault="00806E7D" w:rsidP="00707494">
            <w:pPr>
              <w:rPr>
                <w:rFonts w:ascii="Verdana" w:hAnsi="Verdana"/>
                <w:sz w:val="19"/>
                <w:szCs w:val="19"/>
              </w:rPr>
            </w:pPr>
            <w:r w:rsidRPr="00F5611F">
              <w:rPr>
                <w:rFonts w:ascii="Verdana" w:hAnsi="Verdana"/>
                <w:sz w:val="19"/>
                <w:szCs w:val="19"/>
              </w:rPr>
              <w:t>Confirm what happens if the supplier is acquired, becomes insolvent, discontinues the AI product, or changes its terms.</w:t>
            </w:r>
          </w:p>
        </w:tc>
        <w:tc>
          <w:tcPr>
            <w:tcW w:w="3366" w:type="dxa"/>
          </w:tcPr>
          <w:p w14:paraId="70BA8578" w14:textId="77777777" w:rsidR="00806E7D" w:rsidRPr="00F5611F" w:rsidRDefault="00806E7D" w:rsidP="00707494">
            <w:pPr>
              <w:jc w:val="both"/>
              <w:rPr>
                <w:rFonts w:ascii="Verdana" w:hAnsi="Verdana"/>
                <w:sz w:val="19"/>
                <w:szCs w:val="19"/>
              </w:rPr>
            </w:pPr>
            <w:r w:rsidRPr="00F5611F">
              <w:rPr>
                <w:rFonts w:ascii="Verdana" w:hAnsi="Verdana"/>
                <w:sz w:val="19"/>
                <w:szCs w:val="19"/>
              </w:rPr>
              <w:t>Business continuity and data protection obligations should be protected in foreseeable exit scenarios.</w:t>
            </w:r>
          </w:p>
        </w:tc>
        <w:tc>
          <w:tcPr>
            <w:tcW w:w="2160" w:type="dxa"/>
          </w:tcPr>
          <w:p w14:paraId="3E9F4561" w14:textId="77777777" w:rsidR="00806E7D" w:rsidRPr="00F5611F" w:rsidRDefault="00806E7D" w:rsidP="00707494">
            <w:pPr>
              <w:jc w:val="both"/>
              <w:rPr>
                <w:rFonts w:ascii="Verdana" w:hAnsi="Verdana"/>
                <w:sz w:val="19"/>
                <w:szCs w:val="19"/>
              </w:rPr>
            </w:pPr>
          </w:p>
        </w:tc>
      </w:tr>
    </w:tbl>
    <w:p w14:paraId="3F9381DF" w14:textId="77777777" w:rsidR="00806E7D" w:rsidRPr="00EB6BF3" w:rsidRDefault="00806E7D" w:rsidP="00806E7D">
      <w:pPr>
        <w:pStyle w:val="Heading2"/>
        <w:jc w:val="both"/>
        <w:rPr>
          <w:rFonts w:ascii="Verdana" w:hAnsi="Verdana"/>
          <w:b/>
          <w:bCs/>
          <w:color w:val="auto"/>
          <w:sz w:val="19"/>
          <w:szCs w:val="19"/>
        </w:rPr>
      </w:pPr>
      <w:r w:rsidRPr="00F5611F">
        <w:rPr>
          <w:rFonts w:ascii="Verdana" w:hAnsi="Verdana"/>
          <w:b/>
          <w:bCs/>
          <w:color w:val="auto"/>
          <w:sz w:val="19"/>
          <w:szCs w:val="19"/>
        </w:rPr>
        <w:t>12. INTERNATIONAL TRANSFERS AND HOSTING</w:t>
      </w:r>
    </w:p>
    <w:tbl>
      <w:tblPr>
        <w:tblStyle w:val="TableGrid"/>
        <w:tblW w:w="0" w:type="auto"/>
        <w:tblLook w:val="04A0" w:firstRow="1" w:lastRow="0" w:firstColumn="1" w:lastColumn="0" w:noHBand="0" w:noVBand="1"/>
      </w:tblPr>
      <w:tblGrid>
        <w:gridCol w:w="650"/>
        <w:gridCol w:w="2464"/>
        <w:gridCol w:w="3454"/>
        <w:gridCol w:w="2160"/>
      </w:tblGrid>
      <w:tr w:rsidR="00806E7D" w:rsidRPr="00F5611F" w14:paraId="3DE63D7E" w14:textId="77777777" w:rsidTr="00707494">
        <w:tc>
          <w:tcPr>
            <w:tcW w:w="650" w:type="dxa"/>
          </w:tcPr>
          <w:p w14:paraId="18EA17AA" w14:textId="77777777" w:rsidR="00806E7D" w:rsidRPr="00F5611F" w:rsidRDefault="00806E7D" w:rsidP="00707494">
            <w:pPr>
              <w:jc w:val="both"/>
              <w:rPr>
                <w:rFonts w:ascii="Verdana" w:hAnsi="Verdana"/>
                <w:sz w:val="19"/>
                <w:szCs w:val="19"/>
              </w:rPr>
            </w:pPr>
            <w:r w:rsidRPr="00F5611F">
              <w:rPr>
                <w:rFonts w:ascii="Verdana" w:hAnsi="Verdana"/>
                <w:b/>
                <w:sz w:val="19"/>
                <w:szCs w:val="19"/>
              </w:rPr>
              <w:t>Tick</w:t>
            </w:r>
          </w:p>
        </w:tc>
        <w:tc>
          <w:tcPr>
            <w:tcW w:w="2464" w:type="dxa"/>
          </w:tcPr>
          <w:p w14:paraId="679A8B74" w14:textId="77777777" w:rsidR="00806E7D" w:rsidRPr="00F5611F" w:rsidRDefault="00806E7D" w:rsidP="00707494">
            <w:pPr>
              <w:rPr>
                <w:rFonts w:ascii="Verdana" w:hAnsi="Verdana"/>
                <w:sz w:val="19"/>
                <w:szCs w:val="19"/>
              </w:rPr>
            </w:pPr>
            <w:r w:rsidRPr="00F5611F">
              <w:rPr>
                <w:rFonts w:ascii="Verdana" w:hAnsi="Verdana"/>
                <w:b/>
                <w:sz w:val="19"/>
                <w:szCs w:val="19"/>
              </w:rPr>
              <w:t>Check</w:t>
            </w:r>
          </w:p>
        </w:tc>
        <w:tc>
          <w:tcPr>
            <w:tcW w:w="3454" w:type="dxa"/>
          </w:tcPr>
          <w:p w14:paraId="2EE4D1E9" w14:textId="77777777" w:rsidR="00806E7D" w:rsidRPr="00F5611F" w:rsidRDefault="00806E7D" w:rsidP="00707494">
            <w:pPr>
              <w:jc w:val="both"/>
              <w:rPr>
                <w:rFonts w:ascii="Verdana" w:hAnsi="Verdana"/>
                <w:sz w:val="19"/>
                <w:szCs w:val="19"/>
              </w:rPr>
            </w:pPr>
            <w:r w:rsidRPr="00F5611F">
              <w:rPr>
                <w:rFonts w:ascii="Verdana" w:hAnsi="Verdana"/>
                <w:b/>
                <w:sz w:val="19"/>
                <w:szCs w:val="19"/>
              </w:rPr>
              <w:t>Why it matters</w:t>
            </w:r>
          </w:p>
        </w:tc>
        <w:tc>
          <w:tcPr>
            <w:tcW w:w="2160" w:type="dxa"/>
          </w:tcPr>
          <w:p w14:paraId="1B559949" w14:textId="77777777" w:rsidR="00806E7D" w:rsidRPr="00F5611F" w:rsidRDefault="00806E7D" w:rsidP="00707494">
            <w:pPr>
              <w:jc w:val="both"/>
              <w:rPr>
                <w:rFonts w:ascii="Verdana" w:hAnsi="Verdana"/>
                <w:sz w:val="19"/>
                <w:szCs w:val="19"/>
              </w:rPr>
            </w:pPr>
            <w:r w:rsidRPr="00F5611F">
              <w:rPr>
                <w:rFonts w:ascii="Verdana" w:hAnsi="Verdana"/>
                <w:b/>
                <w:sz w:val="19"/>
                <w:szCs w:val="19"/>
              </w:rPr>
              <w:t>Evidence/notes</w:t>
            </w:r>
          </w:p>
        </w:tc>
      </w:tr>
      <w:tr w:rsidR="00806E7D" w:rsidRPr="00F5611F" w14:paraId="31A3AB77" w14:textId="77777777" w:rsidTr="00707494">
        <w:tc>
          <w:tcPr>
            <w:tcW w:w="650" w:type="dxa"/>
          </w:tcPr>
          <w:p w14:paraId="44D1D88D"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64" w:type="dxa"/>
          </w:tcPr>
          <w:p w14:paraId="416D6187" w14:textId="77777777" w:rsidR="00806E7D" w:rsidRPr="00F5611F" w:rsidRDefault="00806E7D" w:rsidP="00707494">
            <w:pPr>
              <w:rPr>
                <w:rFonts w:ascii="Verdana" w:hAnsi="Verdana"/>
                <w:sz w:val="19"/>
                <w:szCs w:val="19"/>
              </w:rPr>
            </w:pPr>
            <w:r w:rsidRPr="00F5611F">
              <w:rPr>
                <w:rFonts w:ascii="Verdana" w:hAnsi="Verdana"/>
                <w:sz w:val="19"/>
                <w:szCs w:val="19"/>
              </w:rPr>
              <w:t>Identify all countries where personal data will be stored, accessed, supported, backed up, or otherwise processed.</w:t>
            </w:r>
          </w:p>
        </w:tc>
        <w:tc>
          <w:tcPr>
            <w:tcW w:w="3454" w:type="dxa"/>
          </w:tcPr>
          <w:p w14:paraId="1C435CC0" w14:textId="77777777" w:rsidR="00806E7D" w:rsidRPr="00F5611F" w:rsidRDefault="00806E7D" w:rsidP="00707494">
            <w:pPr>
              <w:jc w:val="both"/>
              <w:rPr>
                <w:rFonts w:ascii="Verdana" w:hAnsi="Verdana"/>
                <w:sz w:val="19"/>
                <w:szCs w:val="19"/>
              </w:rPr>
            </w:pPr>
            <w:r w:rsidRPr="00F5611F">
              <w:rPr>
                <w:rFonts w:ascii="Verdana" w:hAnsi="Verdana"/>
                <w:sz w:val="19"/>
                <w:szCs w:val="19"/>
              </w:rPr>
              <w:t>AI suppliers may use distributed cloud hosting and support teams in multiple jurisdictions.</w:t>
            </w:r>
          </w:p>
        </w:tc>
        <w:tc>
          <w:tcPr>
            <w:tcW w:w="2160" w:type="dxa"/>
          </w:tcPr>
          <w:p w14:paraId="5F49EA05" w14:textId="77777777" w:rsidR="00806E7D" w:rsidRPr="00F5611F" w:rsidRDefault="00806E7D" w:rsidP="00707494">
            <w:pPr>
              <w:jc w:val="both"/>
              <w:rPr>
                <w:rFonts w:ascii="Verdana" w:hAnsi="Verdana"/>
                <w:sz w:val="19"/>
                <w:szCs w:val="19"/>
              </w:rPr>
            </w:pPr>
          </w:p>
        </w:tc>
      </w:tr>
      <w:tr w:rsidR="00806E7D" w:rsidRPr="00F5611F" w14:paraId="189B94CC" w14:textId="77777777" w:rsidTr="00707494">
        <w:tc>
          <w:tcPr>
            <w:tcW w:w="650" w:type="dxa"/>
          </w:tcPr>
          <w:p w14:paraId="6EF5D26A"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lastRenderedPageBreak/>
              <w:t>☐</w:t>
            </w:r>
          </w:p>
        </w:tc>
        <w:tc>
          <w:tcPr>
            <w:tcW w:w="2464" w:type="dxa"/>
          </w:tcPr>
          <w:p w14:paraId="679612B5" w14:textId="77777777" w:rsidR="00806E7D" w:rsidRPr="00F5611F" w:rsidRDefault="00806E7D" w:rsidP="00707494">
            <w:pPr>
              <w:rPr>
                <w:rFonts w:ascii="Verdana" w:hAnsi="Verdana"/>
                <w:sz w:val="19"/>
                <w:szCs w:val="19"/>
              </w:rPr>
            </w:pPr>
            <w:r w:rsidRPr="00F5611F">
              <w:rPr>
                <w:rFonts w:ascii="Verdana" w:hAnsi="Verdana"/>
                <w:sz w:val="19"/>
                <w:szCs w:val="19"/>
              </w:rPr>
              <w:t>Confirm whether any personal data will be transferred outside Jersey.</w:t>
            </w:r>
          </w:p>
        </w:tc>
        <w:tc>
          <w:tcPr>
            <w:tcW w:w="3454" w:type="dxa"/>
          </w:tcPr>
          <w:p w14:paraId="0358A0AB" w14:textId="77777777" w:rsidR="00806E7D" w:rsidRPr="00F5611F" w:rsidRDefault="00806E7D" w:rsidP="00707494">
            <w:pPr>
              <w:jc w:val="both"/>
              <w:rPr>
                <w:rFonts w:ascii="Verdana" w:hAnsi="Verdana"/>
                <w:sz w:val="19"/>
                <w:szCs w:val="19"/>
              </w:rPr>
            </w:pPr>
            <w:r w:rsidRPr="00F5611F">
              <w:rPr>
                <w:rFonts w:ascii="Verdana" w:hAnsi="Verdana"/>
                <w:sz w:val="19"/>
                <w:szCs w:val="19"/>
              </w:rPr>
              <w:t>International transfers must comply with the DPJL 2018 transfer requirements.</w:t>
            </w:r>
          </w:p>
        </w:tc>
        <w:tc>
          <w:tcPr>
            <w:tcW w:w="2160" w:type="dxa"/>
          </w:tcPr>
          <w:p w14:paraId="7A187DB5" w14:textId="77777777" w:rsidR="00806E7D" w:rsidRPr="00F5611F" w:rsidRDefault="00806E7D" w:rsidP="00707494">
            <w:pPr>
              <w:jc w:val="both"/>
              <w:rPr>
                <w:rFonts w:ascii="Verdana" w:hAnsi="Verdana"/>
                <w:sz w:val="19"/>
                <w:szCs w:val="19"/>
              </w:rPr>
            </w:pPr>
          </w:p>
        </w:tc>
      </w:tr>
      <w:tr w:rsidR="00806E7D" w:rsidRPr="00F5611F" w14:paraId="5F31E569" w14:textId="77777777" w:rsidTr="00707494">
        <w:tc>
          <w:tcPr>
            <w:tcW w:w="650" w:type="dxa"/>
          </w:tcPr>
          <w:p w14:paraId="23A81C52"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64" w:type="dxa"/>
          </w:tcPr>
          <w:p w14:paraId="035330D6" w14:textId="77777777" w:rsidR="00806E7D" w:rsidRPr="00F5611F" w:rsidRDefault="00806E7D" w:rsidP="00707494">
            <w:pPr>
              <w:rPr>
                <w:rFonts w:ascii="Verdana" w:hAnsi="Verdana"/>
                <w:sz w:val="19"/>
                <w:szCs w:val="19"/>
              </w:rPr>
            </w:pPr>
            <w:r w:rsidRPr="00F5611F">
              <w:rPr>
                <w:rFonts w:ascii="Verdana" w:hAnsi="Verdana"/>
                <w:sz w:val="19"/>
                <w:szCs w:val="19"/>
              </w:rPr>
              <w:t>Check whether the destination country has an adequacy arrangement relevant to Jersey.</w:t>
            </w:r>
          </w:p>
        </w:tc>
        <w:tc>
          <w:tcPr>
            <w:tcW w:w="3454" w:type="dxa"/>
          </w:tcPr>
          <w:p w14:paraId="29853A51" w14:textId="77777777" w:rsidR="00806E7D" w:rsidRPr="00F5611F" w:rsidRDefault="00806E7D" w:rsidP="00707494">
            <w:pPr>
              <w:jc w:val="both"/>
              <w:rPr>
                <w:rFonts w:ascii="Verdana" w:hAnsi="Verdana"/>
                <w:sz w:val="19"/>
                <w:szCs w:val="19"/>
              </w:rPr>
            </w:pPr>
            <w:r w:rsidRPr="00F5611F">
              <w:rPr>
                <w:rFonts w:ascii="Verdana" w:hAnsi="Verdana"/>
                <w:sz w:val="19"/>
                <w:szCs w:val="19"/>
              </w:rPr>
              <w:t>Adequacy status affects what transfer mechanism is required.</w:t>
            </w:r>
          </w:p>
        </w:tc>
        <w:tc>
          <w:tcPr>
            <w:tcW w:w="2160" w:type="dxa"/>
          </w:tcPr>
          <w:p w14:paraId="771AEE39" w14:textId="77777777" w:rsidR="00806E7D" w:rsidRPr="00F5611F" w:rsidRDefault="00806E7D" w:rsidP="00707494">
            <w:pPr>
              <w:jc w:val="both"/>
              <w:rPr>
                <w:rFonts w:ascii="Verdana" w:hAnsi="Verdana"/>
                <w:sz w:val="19"/>
                <w:szCs w:val="19"/>
              </w:rPr>
            </w:pPr>
          </w:p>
        </w:tc>
      </w:tr>
      <w:tr w:rsidR="00806E7D" w:rsidRPr="00F5611F" w14:paraId="3415FE0D" w14:textId="77777777" w:rsidTr="00707494">
        <w:tc>
          <w:tcPr>
            <w:tcW w:w="650" w:type="dxa"/>
          </w:tcPr>
          <w:p w14:paraId="183ACBC8"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64" w:type="dxa"/>
          </w:tcPr>
          <w:p w14:paraId="22A87AF2" w14:textId="77777777" w:rsidR="00806E7D" w:rsidRPr="00F5611F" w:rsidRDefault="00806E7D" w:rsidP="00707494">
            <w:pPr>
              <w:rPr>
                <w:rFonts w:ascii="Verdana" w:hAnsi="Verdana"/>
                <w:sz w:val="19"/>
                <w:szCs w:val="19"/>
              </w:rPr>
            </w:pPr>
            <w:r w:rsidRPr="00F5611F">
              <w:rPr>
                <w:rFonts w:ascii="Verdana" w:hAnsi="Verdana"/>
                <w:sz w:val="19"/>
                <w:szCs w:val="19"/>
              </w:rPr>
              <w:t>Where required, implement an appropriate transfer mechanism before deployment.</w:t>
            </w:r>
          </w:p>
        </w:tc>
        <w:tc>
          <w:tcPr>
            <w:tcW w:w="3454" w:type="dxa"/>
          </w:tcPr>
          <w:p w14:paraId="34814DBD" w14:textId="77777777" w:rsidR="00806E7D" w:rsidRPr="00F5611F" w:rsidRDefault="00806E7D" w:rsidP="00707494">
            <w:pPr>
              <w:jc w:val="both"/>
              <w:rPr>
                <w:rFonts w:ascii="Verdana" w:hAnsi="Verdana"/>
                <w:sz w:val="19"/>
                <w:szCs w:val="19"/>
              </w:rPr>
            </w:pPr>
            <w:r w:rsidRPr="00F5611F">
              <w:rPr>
                <w:rFonts w:ascii="Verdana" w:hAnsi="Verdana"/>
                <w:sz w:val="19"/>
                <w:szCs w:val="19"/>
              </w:rPr>
              <w:t>Standard contractual clauses or other safeguards may be needed and may require Jersey-specific adaptation.</w:t>
            </w:r>
          </w:p>
        </w:tc>
        <w:tc>
          <w:tcPr>
            <w:tcW w:w="2160" w:type="dxa"/>
          </w:tcPr>
          <w:p w14:paraId="5F900B7F" w14:textId="77777777" w:rsidR="00806E7D" w:rsidRPr="00F5611F" w:rsidRDefault="00806E7D" w:rsidP="00707494">
            <w:pPr>
              <w:jc w:val="both"/>
              <w:rPr>
                <w:rFonts w:ascii="Verdana" w:hAnsi="Verdana"/>
                <w:sz w:val="19"/>
                <w:szCs w:val="19"/>
              </w:rPr>
            </w:pPr>
          </w:p>
        </w:tc>
      </w:tr>
      <w:tr w:rsidR="00806E7D" w:rsidRPr="00F5611F" w14:paraId="45BE3C26" w14:textId="77777777" w:rsidTr="00707494">
        <w:tc>
          <w:tcPr>
            <w:tcW w:w="650" w:type="dxa"/>
          </w:tcPr>
          <w:p w14:paraId="4ABFF650"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64" w:type="dxa"/>
          </w:tcPr>
          <w:p w14:paraId="415940BE" w14:textId="77777777" w:rsidR="00806E7D" w:rsidRPr="00F5611F" w:rsidRDefault="00806E7D" w:rsidP="00707494">
            <w:pPr>
              <w:rPr>
                <w:rFonts w:ascii="Verdana" w:hAnsi="Verdana"/>
                <w:sz w:val="19"/>
                <w:szCs w:val="19"/>
              </w:rPr>
            </w:pPr>
            <w:r w:rsidRPr="00F5611F">
              <w:rPr>
                <w:rFonts w:ascii="Verdana" w:hAnsi="Verdana"/>
                <w:sz w:val="19"/>
                <w:szCs w:val="19"/>
              </w:rPr>
              <w:t xml:space="preserve">Assess whether support access, telemetry, logs, or model improvement data </w:t>
            </w:r>
            <w:proofErr w:type="gramStart"/>
            <w:r w:rsidRPr="00F5611F">
              <w:rPr>
                <w:rFonts w:ascii="Verdana" w:hAnsi="Verdana"/>
                <w:sz w:val="19"/>
                <w:szCs w:val="19"/>
              </w:rPr>
              <w:t>involve</w:t>
            </w:r>
            <w:proofErr w:type="gramEnd"/>
            <w:r w:rsidRPr="00F5611F">
              <w:rPr>
                <w:rFonts w:ascii="Verdana" w:hAnsi="Verdana"/>
                <w:sz w:val="19"/>
                <w:szCs w:val="19"/>
              </w:rPr>
              <w:t xml:space="preserve"> international transfers.</w:t>
            </w:r>
          </w:p>
        </w:tc>
        <w:tc>
          <w:tcPr>
            <w:tcW w:w="3454" w:type="dxa"/>
          </w:tcPr>
          <w:p w14:paraId="18157F29" w14:textId="77777777" w:rsidR="00806E7D" w:rsidRPr="00F5611F" w:rsidRDefault="00806E7D" w:rsidP="00707494">
            <w:pPr>
              <w:jc w:val="both"/>
              <w:rPr>
                <w:rFonts w:ascii="Verdana" w:hAnsi="Verdana"/>
                <w:sz w:val="19"/>
                <w:szCs w:val="19"/>
              </w:rPr>
            </w:pPr>
            <w:r w:rsidRPr="00F5611F">
              <w:rPr>
                <w:rFonts w:ascii="Verdana" w:hAnsi="Verdana"/>
                <w:sz w:val="19"/>
                <w:szCs w:val="19"/>
              </w:rPr>
              <w:t>Transfers may occur even if the main hosting location appears local.</w:t>
            </w:r>
          </w:p>
        </w:tc>
        <w:tc>
          <w:tcPr>
            <w:tcW w:w="2160" w:type="dxa"/>
          </w:tcPr>
          <w:p w14:paraId="0BBBFBF9" w14:textId="77777777" w:rsidR="00806E7D" w:rsidRPr="00F5611F" w:rsidRDefault="00806E7D" w:rsidP="00707494">
            <w:pPr>
              <w:jc w:val="both"/>
              <w:rPr>
                <w:rFonts w:ascii="Verdana" w:hAnsi="Verdana"/>
                <w:sz w:val="19"/>
                <w:szCs w:val="19"/>
              </w:rPr>
            </w:pPr>
          </w:p>
        </w:tc>
      </w:tr>
      <w:tr w:rsidR="00806E7D" w:rsidRPr="00F5611F" w14:paraId="326CC5C2" w14:textId="77777777" w:rsidTr="00707494">
        <w:tc>
          <w:tcPr>
            <w:tcW w:w="650" w:type="dxa"/>
          </w:tcPr>
          <w:p w14:paraId="2E165C97"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64" w:type="dxa"/>
          </w:tcPr>
          <w:p w14:paraId="2AEADE14" w14:textId="77777777" w:rsidR="00806E7D" w:rsidRPr="00F5611F" w:rsidRDefault="00806E7D" w:rsidP="00707494">
            <w:pPr>
              <w:rPr>
                <w:rFonts w:ascii="Verdana" w:hAnsi="Verdana"/>
                <w:sz w:val="19"/>
                <w:szCs w:val="19"/>
              </w:rPr>
            </w:pPr>
            <w:r w:rsidRPr="00F5611F">
              <w:rPr>
                <w:rFonts w:ascii="Verdana" w:hAnsi="Verdana"/>
                <w:sz w:val="19"/>
                <w:szCs w:val="19"/>
              </w:rPr>
              <w:t>Document the transfer assessment and retain it with the DPIA and supplier file.</w:t>
            </w:r>
          </w:p>
        </w:tc>
        <w:tc>
          <w:tcPr>
            <w:tcW w:w="3454" w:type="dxa"/>
          </w:tcPr>
          <w:p w14:paraId="0F567B36" w14:textId="77777777" w:rsidR="00806E7D" w:rsidRPr="00F5611F" w:rsidRDefault="00806E7D" w:rsidP="00707494">
            <w:pPr>
              <w:jc w:val="both"/>
              <w:rPr>
                <w:rFonts w:ascii="Verdana" w:hAnsi="Verdana"/>
                <w:sz w:val="19"/>
                <w:szCs w:val="19"/>
              </w:rPr>
            </w:pPr>
            <w:r w:rsidRPr="00F5611F">
              <w:rPr>
                <w:rFonts w:ascii="Verdana" w:hAnsi="Verdana"/>
                <w:sz w:val="19"/>
                <w:szCs w:val="19"/>
              </w:rPr>
              <w:t>International transfer decisions must be demonstrable.</w:t>
            </w:r>
          </w:p>
        </w:tc>
        <w:tc>
          <w:tcPr>
            <w:tcW w:w="2160" w:type="dxa"/>
          </w:tcPr>
          <w:p w14:paraId="03C18736" w14:textId="77777777" w:rsidR="00806E7D" w:rsidRPr="00F5611F" w:rsidRDefault="00806E7D" w:rsidP="00707494">
            <w:pPr>
              <w:jc w:val="both"/>
              <w:rPr>
                <w:rFonts w:ascii="Verdana" w:hAnsi="Verdana"/>
                <w:sz w:val="19"/>
                <w:szCs w:val="19"/>
              </w:rPr>
            </w:pPr>
          </w:p>
        </w:tc>
      </w:tr>
    </w:tbl>
    <w:p w14:paraId="11EB8496" w14:textId="77777777" w:rsidR="00806E7D" w:rsidRPr="00EB6BF3" w:rsidRDefault="00806E7D" w:rsidP="00806E7D">
      <w:pPr>
        <w:pStyle w:val="Heading2"/>
        <w:jc w:val="both"/>
        <w:rPr>
          <w:rFonts w:ascii="Verdana" w:hAnsi="Verdana"/>
          <w:b/>
          <w:bCs/>
          <w:color w:val="auto"/>
          <w:sz w:val="19"/>
          <w:szCs w:val="19"/>
        </w:rPr>
      </w:pPr>
      <w:r w:rsidRPr="00F5611F">
        <w:rPr>
          <w:rFonts w:ascii="Verdana" w:hAnsi="Verdana"/>
          <w:b/>
          <w:bCs/>
          <w:color w:val="auto"/>
          <w:sz w:val="19"/>
          <w:szCs w:val="19"/>
        </w:rPr>
        <w:t>13. GOVERNANCE, POLICIES, TRAINING, AND SHADOW AI</w:t>
      </w:r>
    </w:p>
    <w:tbl>
      <w:tblPr>
        <w:tblStyle w:val="TableGrid"/>
        <w:tblW w:w="0" w:type="auto"/>
        <w:tblLook w:val="04A0" w:firstRow="1" w:lastRow="0" w:firstColumn="1" w:lastColumn="0" w:noHBand="0" w:noVBand="1"/>
      </w:tblPr>
      <w:tblGrid>
        <w:gridCol w:w="650"/>
        <w:gridCol w:w="2464"/>
        <w:gridCol w:w="3454"/>
        <w:gridCol w:w="2160"/>
      </w:tblGrid>
      <w:tr w:rsidR="00806E7D" w:rsidRPr="00F5611F" w14:paraId="1133CEEC" w14:textId="77777777" w:rsidTr="00707494">
        <w:tc>
          <w:tcPr>
            <w:tcW w:w="650" w:type="dxa"/>
          </w:tcPr>
          <w:p w14:paraId="134A318E" w14:textId="77777777" w:rsidR="00806E7D" w:rsidRPr="00F5611F" w:rsidRDefault="00806E7D" w:rsidP="00707494">
            <w:pPr>
              <w:jc w:val="both"/>
              <w:rPr>
                <w:rFonts w:ascii="Verdana" w:hAnsi="Verdana"/>
                <w:sz w:val="19"/>
                <w:szCs w:val="19"/>
              </w:rPr>
            </w:pPr>
            <w:r w:rsidRPr="00F5611F">
              <w:rPr>
                <w:rFonts w:ascii="Verdana" w:hAnsi="Verdana"/>
                <w:b/>
                <w:sz w:val="19"/>
                <w:szCs w:val="19"/>
              </w:rPr>
              <w:t>Tick</w:t>
            </w:r>
          </w:p>
        </w:tc>
        <w:tc>
          <w:tcPr>
            <w:tcW w:w="2464" w:type="dxa"/>
          </w:tcPr>
          <w:p w14:paraId="205BDDDE" w14:textId="77777777" w:rsidR="00806E7D" w:rsidRPr="00F5611F" w:rsidRDefault="00806E7D" w:rsidP="00707494">
            <w:pPr>
              <w:rPr>
                <w:rFonts w:ascii="Verdana" w:hAnsi="Verdana"/>
                <w:sz w:val="19"/>
                <w:szCs w:val="19"/>
              </w:rPr>
            </w:pPr>
            <w:r w:rsidRPr="00F5611F">
              <w:rPr>
                <w:rFonts w:ascii="Verdana" w:hAnsi="Verdana"/>
                <w:b/>
                <w:sz w:val="19"/>
                <w:szCs w:val="19"/>
              </w:rPr>
              <w:t>Check</w:t>
            </w:r>
          </w:p>
        </w:tc>
        <w:tc>
          <w:tcPr>
            <w:tcW w:w="3454" w:type="dxa"/>
          </w:tcPr>
          <w:p w14:paraId="7F5B59D9" w14:textId="77777777" w:rsidR="00806E7D" w:rsidRPr="00F5611F" w:rsidRDefault="00806E7D" w:rsidP="00707494">
            <w:pPr>
              <w:jc w:val="both"/>
              <w:rPr>
                <w:rFonts w:ascii="Verdana" w:hAnsi="Verdana"/>
                <w:sz w:val="19"/>
                <w:szCs w:val="19"/>
              </w:rPr>
            </w:pPr>
            <w:r w:rsidRPr="00F5611F">
              <w:rPr>
                <w:rFonts w:ascii="Verdana" w:hAnsi="Verdana"/>
                <w:b/>
                <w:sz w:val="19"/>
                <w:szCs w:val="19"/>
              </w:rPr>
              <w:t>Why it matters</w:t>
            </w:r>
          </w:p>
        </w:tc>
        <w:tc>
          <w:tcPr>
            <w:tcW w:w="2160" w:type="dxa"/>
          </w:tcPr>
          <w:p w14:paraId="6E92CF9E" w14:textId="77777777" w:rsidR="00806E7D" w:rsidRPr="00F5611F" w:rsidRDefault="00806E7D" w:rsidP="00707494">
            <w:pPr>
              <w:jc w:val="both"/>
              <w:rPr>
                <w:rFonts w:ascii="Verdana" w:hAnsi="Verdana"/>
                <w:sz w:val="19"/>
                <w:szCs w:val="19"/>
              </w:rPr>
            </w:pPr>
            <w:r w:rsidRPr="00F5611F">
              <w:rPr>
                <w:rFonts w:ascii="Verdana" w:hAnsi="Verdana"/>
                <w:b/>
                <w:sz w:val="19"/>
                <w:szCs w:val="19"/>
              </w:rPr>
              <w:t>Evidence / notes</w:t>
            </w:r>
          </w:p>
        </w:tc>
      </w:tr>
      <w:tr w:rsidR="00806E7D" w:rsidRPr="00F5611F" w14:paraId="6E5B2505" w14:textId="77777777" w:rsidTr="00707494">
        <w:tc>
          <w:tcPr>
            <w:tcW w:w="650" w:type="dxa"/>
          </w:tcPr>
          <w:p w14:paraId="0B95E437"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64" w:type="dxa"/>
          </w:tcPr>
          <w:p w14:paraId="1060D977" w14:textId="77777777" w:rsidR="00806E7D" w:rsidRPr="00F5611F" w:rsidRDefault="00806E7D" w:rsidP="00707494">
            <w:pPr>
              <w:rPr>
                <w:rFonts w:ascii="Verdana" w:hAnsi="Verdana"/>
                <w:sz w:val="19"/>
                <w:szCs w:val="19"/>
              </w:rPr>
            </w:pPr>
            <w:r w:rsidRPr="00F5611F">
              <w:rPr>
                <w:rFonts w:ascii="Verdana" w:hAnsi="Verdana"/>
                <w:sz w:val="19"/>
                <w:szCs w:val="19"/>
              </w:rPr>
              <w:t>Assign a senior accountable owner for the AI deployment.</w:t>
            </w:r>
          </w:p>
        </w:tc>
        <w:tc>
          <w:tcPr>
            <w:tcW w:w="3454" w:type="dxa"/>
          </w:tcPr>
          <w:p w14:paraId="6E8368A5" w14:textId="77777777" w:rsidR="00806E7D" w:rsidRPr="00F5611F" w:rsidRDefault="00806E7D" w:rsidP="00707494">
            <w:pPr>
              <w:jc w:val="both"/>
              <w:rPr>
                <w:rFonts w:ascii="Verdana" w:hAnsi="Verdana"/>
                <w:sz w:val="19"/>
                <w:szCs w:val="19"/>
              </w:rPr>
            </w:pPr>
            <w:r w:rsidRPr="00F5611F">
              <w:rPr>
                <w:rFonts w:ascii="Verdana" w:hAnsi="Verdana"/>
                <w:sz w:val="19"/>
                <w:szCs w:val="19"/>
              </w:rPr>
              <w:t>Accountability requires clear ownership and escalation routes.</w:t>
            </w:r>
          </w:p>
        </w:tc>
        <w:tc>
          <w:tcPr>
            <w:tcW w:w="2160" w:type="dxa"/>
          </w:tcPr>
          <w:p w14:paraId="4252678B" w14:textId="77777777" w:rsidR="00806E7D" w:rsidRPr="00F5611F" w:rsidRDefault="00806E7D" w:rsidP="00707494">
            <w:pPr>
              <w:jc w:val="both"/>
              <w:rPr>
                <w:rFonts w:ascii="Verdana" w:hAnsi="Verdana"/>
                <w:sz w:val="19"/>
                <w:szCs w:val="19"/>
              </w:rPr>
            </w:pPr>
          </w:p>
        </w:tc>
      </w:tr>
      <w:tr w:rsidR="00806E7D" w:rsidRPr="00F5611F" w14:paraId="21AAF76F" w14:textId="77777777" w:rsidTr="00707494">
        <w:tc>
          <w:tcPr>
            <w:tcW w:w="650" w:type="dxa"/>
          </w:tcPr>
          <w:p w14:paraId="39A835BD"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64" w:type="dxa"/>
          </w:tcPr>
          <w:p w14:paraId="0522767F" w14:textId="77777777" w:rsidR="00806E7D" w:rsidRPr="00F5611F" w:rsidRDefault="00806E7D" w:rsidP="00707494">
            <w:pPr>
              <w:rPr>
                <w:rFonts w:ascii="Verdana" w:hAnsi="Verdana"/>
                <w:sz w:val="19"/>
                <w:szCs w:val="19"/>
              </w:rPr>
            </w:pPr>
            <w:r w:rsidRPr="00F5611F">
              <w:rPr>
                <w:rFonts w:ascii="Verdana" w:hAnsi="Verdana"/>
                <w:sz w:val="19"/>
                <w:szCs w:val="19"/>
              </w:rPr>
              <w:t>Consult the DPO or data protection lead at an early stage.</w:t>
            </w:r>
          </w:p>
        </w:tc>
        <w:tc>
          <w:tcPr>
            <w:tcW w:w="3454" w:type="dxa"/>
          </w:tcPr>
          <w:p w14:paraId="162889A8" w14:textId="77777777" w:rsidR="00806E7D" w:rsidRPr="00F5611F" w:rsidRDefault="00806E7D" w:rsidP="00707494">
            <w:pPr>
              <w:jc w:val="both"/>
              <w:rPr>
                <w:rFonts w:ascii="Verdana" w:hAnsi="Verdana"/>
                <w:sz w:val="19"/>
                <w:szCs w:val="19"/>
              </w:rPr>
            </w:pPr>
            <w:r w:rsidRPr="00F5611F">
              <w:rPr>
                <w:rFonts w:ascii="Verdana" w:hAnsi="Verdana"/>
                <w:sz w:val="19"/>
                <w:szCs w:val="19"/>
              </w:rPr>
              <w:t>Data protection advice should inform procurement and configuration, not only post-deployment review.</w:t>
            </w:r>
          </w:p>
        </w:tc>
        <w:tc>
          <w:tcPr>
            <w:tcW w:w="2160" w:type="dxa"/>
          </w:tcPr>
          <w:p w14:paraId="2C35A941" w14:textId="77777777" w:rsidR="00806E7D" w:rsidRPr="00F5611F" w:rsidRDefault="00806E7D" w:rsidP="00707494">
            <w:pPr>
              <w:jc w:val="both"/>
              <w:rPr>
                <w:rFonts w:ascii="Verdana" w:hAnsi="Verdana"/>
                <w:sz w:val="19"/>
                <w:szCs w:val="19"/>
              </w:rPr>
            </w:pPr>
          </w:p>
        </w:tc>
      </w:tr>
      <w:tr w:rsidR="00806E7D" w:rsidRPr="00F5611F" w14:paraId="322159AA" w14:textId="77777777" w:rsidTr="00707494">
        <w:tc>
          <w:tcPr>
            <w:tcW w:w="650" w:type="dxa"/>
          </w:tcPr>
          <w:p w14:paraId="36E3287A"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64" w:type="dxa"/>
          </w:tcPr>
          <w:p w14:paraId="4394B147" w14:textId="77777777" w:rsidR="00806E7D" w:rsidRPr="00F5611F" w:rsidRDefault="00806E7D" w:rsidP="00707494">
            <w:pPr>
              <w:rPr>
                <w:rFonts w:ascii="Verdana" w:hAnsi="Verdana"/>
                <w:sz w:val="19"/>
                <w:szCs w:val="19"/>
              </w:rPr>
            </w:pPr>
            <w:r w:rsidRPr="00F5611F">
              <w:rPr>
                <w:rFonts w:ascii="Verdana" w:hAnsi="Verdana"/>
                <w:sz w:val="19"/>
                <w:szCs w:val="19"/>
              </w:rPr>
              <w:t>Update internal AI, data protection, information security, acceptable use, procurement, and records management policies.</w:t>
            </w:r>
          </w:p>
        </w:tc>
        <w:tc>
          <w:tcPr>
            <w:tcW w:w="3454" w:type="dxa"/>
          </w:tcPr>
          <w:p w14:paraId="3A61CC48" w14:textId="77777777" w:rsidR="00806E7D" w:rsidRPr="00F5611F" w:rsidRDefault="00806E7D" w:rsidP="00707494">
            <w:pPr>
              <w:jc w:val="both"/>
              <w:rPr>
                <w:rFonts w:ascii="Verdana" w:hAnsi="Verdana"/>
                <w:sz w:val="19"/>
                <w:szCs w:val="19"/>
              </w:rPr>
            </w:pPr>
            <w:r w:rsidRPr="00F5611F">
              <w:rPr>
                <w:rFonts w:ascii="Verdana" w:hAnsi="Verdana"/>
                <w:sz w:val="19"/>
                <w:szCs w:val="19"/>
              </w:rPr>
              <w:t>Staff need clear rules on approved AI use and prohibited activities.</w:t>
            </w:r>
          </w:p>
        </w:tc>
        <w:tc>
          <w:tcPr>
            <w:tcW w:w="2160" w:type="dxa"/>
          </w:tcPr>
          <w:p w14:paraId="54E6B7AD" w14:textId="77777777" w:rsidR="00806E7D" w:rsidRPr="00F5611F" w:rsidRDefault="00806E7D" w:rsidP="00707494">
            <w:pPr>
              <w:jc w:val="both"/>
              <w:rPr>
                <w:rFonts w:ascii="Verdana" w:hAnsi="Verdana"/>
                <w:sz w:val="19"/>
                <w:szCs w:val="19"/>
              </w:rPr>
            </w:pPr>
          </w:p>
        </w:tc>
      </w:tr>
      <w:tr w:rsidR="00806E7D" w:rsidRPr="00F5611F" w14:paraId="07D6A702" w14:textId="77777777" w:rsidTr="00707494">
        <w:tc>
          <w:tcPr>
            <w:tcW w:w="650" w:type="dxa"/>
          </w:tcPr>
          <w:p w14:paraId="4479A53A"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64" w:type="dxa"/>
          </w:tcPr>
          <w:p w14:paraId="09C46D14" w14:textId="77777777" w:rsidR="00806E7D" w:rsidRPr="00F5611F" w:rsidRDefault="00806E7D" w:rsidP="00707494">
            <w:pPr>
              <w:rPr>
                <w:rFonts w:ascii="Verdana" w:hAnsi="Verdana"/>
                <w:sz w:val="19"/>
                <w:szCs w:val="19"/>
              </w:rPr>
            </w:pPr>
            <w:r w:rsidRPr="00F5611F">
              <w:rPr>
                <w:rFonts w:ascii="Verdana" w:hAnsi="Verdana"/>
                <w:sz w:val="19"/>
                <w:szCs w:val="19"/>
              </w:rPr>
              <w:t>Train staff who will use, configure, approve, or supervise the AI system.</w:t>
            </w:r>
          </w:p>
        </w:tc>
        <w:tc>
          <w:tcPr>
            <w:tcW w:w="3454" w:type="dxa"/>
          </w:tcPr>
          <w:p w14:paraId="4F9944EC" w14:textId="77777777" w:rsidR="00806E7D" w:rsidRPr="00F5611F" w:rsidRDefault="00806E7D" w:rsidP="00707494">
            <w:pPr>
              <w:jc w:val="both"/>
              <w:rPr>
                <w:rFonts w:ascii="Verdana" w:hAnsi="Verdana"/>
                <w:sz w:val="19"/>
                <w:szCs w:val="19"/>
              </w:rPr>
            </w:pPr>
            <w:r w:rsidRPr="00F5611F">
              <w:rPr>
                <w:rFonts w:ascii="Verdana" w:hAnsi="Verdana"/>
                <w:sz w:val="19"/>
                <w:szCs w:val="19"/>
              </w:rPr>
              <w:t xml:space="preserve">Training should cover personal data, </w:t>
            </w:r>
            <w:proofErr w:type="gramStart"/>
            <w:r w:rsidRPr="00F5611F">
              <w:rPr>
                <w:rFonts w:ascii="Verdana" w:hAnsi="Verdana"/>
                <w:sz w:val="19"/>
                <w:szCs w:val="19"/>
              </w:rPr>
              <w:t>special category</w:t>
            </w:r>
            <w:proofErr w:type="gramEnd"/>
            <w:r w:rsidRPr="00F5611F">
              <w:rPr>
                <w:rFonts w:ascii="Verdana" w:hAnsi="Verdana"/>
                <w:sz w:val="19"/>
                <w:szCs w:val="19"/>
              </w:rPr>
              <w:t xml:space="preserve"> data, bias, confidentiality, </w:t>
            </w:r>
            <w:proofErr w:type="gramStart"/>
            <w:r w:rsidRPr="00F5611F">
              <w:rPr>
                <w:rFonts w:ascii="Verdana" w:hAnsi="Verdana"/>
                <w:sz w:val="19"/>
                <w:szCs w:val="19"/>
              </w:rPr>
              <w:t>DSARs,  complaints</w:t>
            </w:r>
            <w:proofErr w:type="gramEnd"/>
            <w:r w:rsidRPr="00F5611F">
              <w:rPr>
                <w:rFonts w:ascii="Verdana" w:hAnsi="Verdana"/>
                <w:sz w:val="19"/>
                <w:szCs w:val="19"/>
              </w:rPr>
              <w:t>, and limits of AI outputs.</w:t>
            </w:r>
          </w:p>
        </w:tc>
        <w:tc>
          <w:tcPr>
            <w:tcW w:w="2160" w:type="dxa"/>
          </w:tcPr>
          <w:p w14:paraId="45F5F577" w14:textId="77777777" w:rsidR="00806E7D" w:rsidRPr="00F5611F" w:rsidRDefault="00806E7D" w:rsidP="00707494">
            <w:pPr>
              <w:jc w:val="both"/>
              <w:rPr>
                <w:rFonts w:ascii="Verdana" w:hAnsi="Verdana"/>
                <w:sz w:val="19"/>
                <w:szCs w:val="19"/>
              </w:rPr>
            </w:pPr>
          </w:p>
        </w:tc>
      </w:tr>
      <w:tr w:rsidR="00806E7D" w:rsidRPr="00F5611F" w14:paraId="2F797CA7" w14:textId="77777777" w:rsidTr="00707494">
        <w:tc>
          <w:tcPr>
            <w:tcW w:w="650" w:type="dxa"/>
          </w:tcPr>
          <w:p w14:paraId="50D1A3DC"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64" w:type="dxa"/>
          </w:tcPr>
          <w:p w14:paraId="1588083D" w14:textId="77777777" w:rsidR="00806E7D" w:rsidRPr="00F5611F" w:rsidRDefault="00806E7D" w:rsidP="00707494">
            <w:pPr>
              <w:rPr>
                <w:rFonts w:ascii="Verdana" w:hAnsi="Verdana"/>
                <w:sz w:val="19"/>
                <w:szCs w:val="19"/>
              </w:rPr>
            </w:pPr>
            <w:r w:rsidRPr="00F5611F">
              <w:rPr>
                <w:rFonts w:ascii="Verdana" w:hAnsi="Verdana"/>
                <w:sz w:val="19"/>
                <w:szCs w:val="19"/>
              </w:rPr>
              <w:t xml:space="preserve">Implement controls to prevent </w:t>
            </w:r>
          </w:p>
          <w:p w14:paraId="1EB0D36B" w14:textId="77777777" w:rsidR="00806E7D" w:rsidRPr="00F5611F" w:rsidRDefault="00806E7D" w:rsidP="00707494">
            <w:pPr>
              <w:rPr>
                <w:rFonts w:ascii="Verdana" w:hAnsi="Verdana"/>
                <w:sz w:val="19"/>
                <w:szCs w:val="19"/>
              </w:rPr>
            </w:pPr>
          </w:p>
          <w:p w14:paraId="00AB7FC0" w14:textId="77777777" w:rsidR="00806E7D" w:rsidRPr="00F5611F" w:rsidRDefault="00806E7D" w:rsidP="00707494">
            <w:pPr>
              <w:rPr>
                <w:rFonts w:ascii="Verdana" w:hAnsi="Verdana"/>
                <w:sz w:val="19"/>
                <w:szCs w:val="19"/>
              </w:rPr>
            </w:pPr>
            <w:r w:rsidRPr="00F5611F">
              <w:rPr>
                <w:rFonts w:ascii="Verdana" w:hAnsi="Verdana"/>
                <w:sz w:val="19"/>
                <w:szCs w:val="19"/>
              </w:rPr>
              <w:t xml:space="preserve"> AI.</w:t>
            </w:r>
          </w:p>
        </w:tc>
        <w:tc>
          <w:tcPr>
            <w:tcW w:w="3454" w:type="dxa"/>
          </w:tcPr>
          <w:p w14:paraId="4E508DFD" w14:textId="77777777" w:rsidR="00806E7D" w:rsidRPr="00F5611F" w:rsidRDefault="00806E7D" w:rsidP="00707494">
            <w:pPr>
              <w:jc w:val="both"/>
              <w:rPr>
                <w:rFonts w:ascii="Verdana" w:hAnsi="Verdana"/>
                <w:sz w:val="19"/>
                <w:szCs w:val="19"/>
              </w:rPr>
            </w:pPr>
            <w:r w:rsidRPr="00F5611F">
              <w:rPr>
                <w:rFonts w:ascii="Verdana" w:hAnsi="Verdana"/>
                <w:sz w:val="19"/>
                <w:szCs w:val="19"/>
              </w:rPr>
              <w:t>Unapproved AI use can bypass security, contractual, and transparency controls.</w:t>
            </w:r>
          </w:p>
        </w:tc>
        <w:tc>
          <w:tcPr>
            <w:tcW w:w="2160" w:type="dxa"/>
          </w:tcPr>
          <w:p w14:paraId="03640752" w14:textId="77777777" w:rsidR="00806E7D" w:rsidRPr="00F5611F" w:rsidRDefault="00806E7D" w:rsidP="00707494">
            <w:pPr>
              <w:jc w:val="both"/>
              <w:rPr>
                <w:rFonts w:ascii="Verdana" w:hAnsi="Verdana"/>
                <w:sz w:val="19"/>
                <w:szCs w:val="19"/>
              </w:rPr>
            </w:pPr>
          </w:p>
        </w:tc>
      </w:tr>
      <w:tr w:rsidR="00806E7D" w:rsidRPr="00F5611F" w14:paraId="1D3E8976" w14:textId="77777777" w:rsidTr="00707494">
        <w:tc>
          <w:tcPr>
            <w:tcW w:w="650" w:type="dxa"/>
          </w:tcPr>
          <w:p w14:paraId="62AFDE6B"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64" w:type="dxa"/>
          </w:tcPr>
          <w:p w14:paraId="0FF4A137" w14:textId="77777777" w:rsidR="00806E7D" w:rsidRPr="00F5611F" w:rsidRDefault="00806E7D" w:rsidP="00707494">
            <w:pPr>
              <w:rPr>
                <w:rFonts w:ascii="Verdana" w:hAnsi="Verdana"/>
                <w:sz w:val="19"/>
                <w:szCs w:val="19"/>
              </w:rPr>
            </w:pPr>
            <w:r w:rsidRPr="00F5611F">
              <w:rPr>
                <w:rFonts w:ascii="Verdana" w:hAnsi="Verdana"/>
                <w:sz w:val="19"/>
                <w:szCs w:val="19"/>
              </w:rPr>
              <w:t>Establish escalation routes for inaccurate, biased, harmful, or unexpected AI outputs.</w:t>
            </w:r>
          </w:p>
        </w:tc>
        <w:tc>
          <w:tcPr>
            <w:tcW w:w="3454" w:type="dxa"/>
          </w:tcPr>
          <w:p w14:paraId="36D97580" w14:textId="77777777" w:rsidR="00806E7D" w:rsidRPr="00F5611F" w:rsidRDefault="00806E7D" w:rsidP="00707494">
            <w:pPr>
              <w:jc w:val="both"/>
              <w:rPr>
                <w:rFonts w:ascii="Verdana" w:hAnsi="Verdana"/>
                <w:sz w:val="19"/>
                <w:szCs w:val="19"/>
              </w:rPr>
            </w:pPr>
            <w:r w:rsidRPr="00F5611F">
              <w:rPr>
                <w:rFonts w:ascii="Verdana" w:hAnsi="Verdana"/>
                <w:sz w:val="19"/>
                <w:szCs w:val="19"/>
              </w:rPr>
              <w:t>Staff must know how to pause use and escalate problems.</w:t>
            </w:r>
          </w:p>
        </w:tc>
        <w:tc>
          <w:tcPr>
            <w:tcW w:w="2160" w:type="dxa"/>
          </w:tcPr>
          <w:p w14:paraId="4F7D8405" w14:textId="77777777" w:rsidR="00806E7D" w:rsidRPr="00F5611F" w:rsidRDefault="00806E7D" w:rsidP="00707494">
            <w:pPr>
              <w:jc w:val="both"/>
              <w:rPr>
                <w:rFonts w:ascii="Verdana" w:hAnsi="Verdana"/>
                <w:sz w:val="19"/>
                <w:szCs w:val="19"/>
              </w:rPr>
            </w:pPr>
          </w:p>
        </w:tc>
      </w:tr>
      <w:tr w:rsidR="00806E7D" w:rsidRPr="00F5611F" w14:paraId="7D904F12" w14:textId="77777777" w:rsidTr="00707494">
        <w:tc>
          <w:tcPr>
            <w:tcW w:w="650" w:type="dxa"/>
          </w:tcPr>
          <w:p w14:paraId="032C3EF3"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64" w:type="dxa"/>
          </w:tcPr>
          <w:p w14:paraId="5377A3E7" w14:textId="77777777" w:rsidR="00806E7D" w:rsidRPr="00F5611F" w:rsidRDefault="00806E7D" w:rsidP="00707494">
            <w:pPr>
              <w:rPr>
                <w:rFonts w:ascii="Verdana" w:hAnsi="Verdana"/>
                <w:sz w:val="19"/>
                <w:szCs w:val="19"/>
              </w:rPr>
            </w:pPr>
            <w:r w:rsidRPr="00F5611F">
              <w:rPr>
                <w:rFonts w:ascii="Verdana" w:hAnsi="Verdana"/>
                <w:sz w:val="19"/>
                <w:szCs w:val="19"/>
              </w:rPr>
              <w:t>Record approval decisions and conditions of use.</w:t>
            </w:r>
          </w:p>
        </w:tc>
        <w:tc>
          <w:tcPr>
            <w:tcW w:w="3454" w:type="dxa"/>
          </w:tcPr>
          <w:p w14:paraId="2FD7B488" w14:textId="77777777" w:rsidR="00806E7D" w:rsidRPr="00F5611F" w:rsidRDefault="00806E7D" w:rsidP="00707494">
            <w:pPr>
              <w:jc w:val="both"/>
              <w:rPr>
                <w:rFonts w:ascii="Verdana" w:hAnsi="Verdana"/>
                <w:sz w:val="19"/>
                <w:szCs w:val="19"/>
              </w:rPr>
            </w:pPr>
            <w:r w:rsidRPr="00F5611F">
              <w:rPr>
                <w:rFonts w:ascii="Verdana" w:hAnsi="Verdana"/>
                <w:sz w:val="19"/>
                <w:szCs w:val="19"/>
              </w:rPr>
              <w:t>Accountability requires documented sign-off and operational controls.</w:t>
            </w:r>
          </w:p>
        </w:tc>
        <w:tc>
          <w:tcPr>
            <w:tcW w:w="2160" w:type="dxa"/>
          </w:tcPr>
          <w:p w14:paraId="01358733" w14:textId="77777777" w:rsidR="00806E7D" w:rsidRPr="00F5611F" w:rsidRDefault="00806E7D" w:rsidP="00707494">
            <w:pPr>
              <w:jc w:val="both"/>
              <w:rPr>
                <w:rFonts w:ascii="Verdana" w:hAnsi="Verdana"/>
                <w:sz w:val="19"/>
                <w:szCs w:val="19"/>
              </w:rPr>
            </w:pPr>
          </w:p>
        </w:tc>
      </w:tr>
    </w:tbl>
    <w:p w14:paraId="24365170" w14:textId="77777777" w:rsidR="00806E7D" w:rsidRPr="00EB6BF3" w:rsidRDefault="00806E7D" w:rsidP="00806E7D">
      <w:pPr>
        <w:pStyle w:val="Heading2"/>
        <w:jc w:val="both"/>
        <w:rPr>
          <w:rFonts w:ascii="Verdana" w:hAnsi="Verdana"/>
          <w:b/>
          <w:bCs/>
          <w:color w:val="auto"/>
          <w:sz w:val="19"/>
          <w:szCs w:val="19"/>
        </w:rPr>
      </w:pPr>
      <w:r w:rsidRPr="00F5611F">
        <w:rPr>
          <w:rFonts w:ascii="Verdana" w:hAnsi="Verdana"/>
          <w:b/>
          <w:bCs/>
          <w:color w:val="auto"/>
          <w:sz w:val="19"/>
          <w:szCs w:val="19"/>
        </w:rPr>
        <w:lastRenderedPageBreak/>
        <w:t>14. SECTOR AND USE-CASE SPECIFIC CHECKS</w:t>
      </w:r>
    </w:p>
    <w:p w14:paraId="52DF0A48" w14:textId="77777777" w:rsidR="00806E7D" w:rsidRPr="00EB6BF3" w:rsidRDefault="00806E7D" w:rsidP="00806E7D">
      <w:pPr>
        <w:pStyle w:val="Heading3"/>
        <w:jc w:val="both"/>
        <w:rPr>
          <w:rFonts w:ascii="Verdana" w:hAnsi="Verdana"/>
          <w:b/>
          <w:bCs/>
          <w:color w:val="auto"/>
          <w:sz w:val="19"/>
          <w:szCs w:val="19"/>
        </w:rPr>
      </w:pPr>
      <w:r w:rsidRPr="00F5611F">
        <w:rPr>
          <w:rFonts w:ascii="Verdana" w:hAnsi="Verdana"/>
          <w:b/>
          <w:bCs/>
          <w:color w:val="auto"/>
          <w:sz w:val="19"/>
          <w:szCs w:val="19"/>
        </w:rPr>
        <w:t>14.1 HR, RECRUITMENT, AND EMPLOYEE MONITORING</w:t>
      </w:r>
    </w:p>
    <w:tbl>
      <w:tblPr>
        <w:tblStyle w:val="TableGrid"/>
        <w:tblW w:w="0" w:type="auto"/>
        <w:tblLook w:val="04A0" w:firstRow="1" w:lastRow="0" w:firstColumn="1" w:lastColumn="0" w:noHBand="0" w:noVBand="1"/>
      </w:tblPr>
      <w:tblGrid>
        <w:gridCol w:w="704"/>
        <w:gridCol w:w="2410"/>
        <w:gridCol w:w="3366"/>
        <w:gridCol w:w="2160"/>
      </w:tblGrid>
      <w:tr w:rsidR="00806E7D" w:rsidRPr="00F5611F" w14:paraId="6E102D9B" w14:textId="77777777" w:rsidTr="00707494">
        <w:tc>
          <w:tcPr>
            <w:tcW w:w="704" w:type="dxa"/>
          </w:tcPr>
          <w:p w14:paraId="519A48C4" w14:textId="77777777" w:rsidR="00806E7D" w:rsidRPr="00F5611F" w:rsidRDefault="00806E7D" w:rsidP="00707494">
            <w:pPr>
              <w:jc w:val="both"/>
              <w:rPr>
                <w:rFonts w:ascii="Verdana" w:hAnsi="Verdana"/>
                <w:sz w:val="19"/>
                <w:szCs w:val="19"/>
              </w:rPr>
            </w:pPr>
            <w:r w:rsidRPr="00F5611F">
              <w:rPr>
                <w:rFonts w:ascii="Verdana" w:hAnsi="Verdana"/>
                <w:b/>
                <w:sz w:val="19"/>
                <w:szCs w:val="19"/>
              </w:rPr>
              <w:t>Tick</w:t>
            </w:r>
          </w:p>
        </w:tc>
        <w:tc>
          <w:tcPr>
            <w:tcW w:w="2410" w:type="dxa"/>
          </w:tcPr>
          <w:p w14:paraId="26E67486" w14:textId="77777777" w:rsidR="00806E7D" w:rsidRPr="00F5611F" w:rsidRDefault="00806E7D" w:rsidP="00707494">
            <w:pPr>
              <w:rPr>
                <w:rFonts w:ascii="Verdana" w:hAnsi="Verdana"/>
                <w:sz w:val="19"/>
                <w:szCs w:val="19"/>
              </w:rPr>
            </w:pPr>
            <w:r w:rsidRPr="00F5611F">
              <w:rPr>
                <w:rFonts w:ascii="Verdana" w:hAnsi="Verdana"/>
                <w:b/>
                <w:sz w:val="19"/>
                <w:szCs w:val="19"/>
              </w:rPr>
              <w:t>Check</w:t>
            </w:r>
          </w:p>
        </w:tc>
        <w:tc>
          <w:tcPr>
            <w:tcW w:w="3366" w:type="dxa"/>
          </w:tcPr>
          <w:p w14:paraId="7211130A" w14:textId="77777777" w:rsidR="00806E7D" w:rsidRPr="00F5611F" w:rsidRDefault="00806E7D" w:rsidP="00707494">
            <w:pPr>
              <w:jc w:val="both"/>
              <w:rPr>
                <w:rFonts w:ascii="Verdana" w:hAnsi="Verdana"/>
                <w:sz w:val="19"/>
                <w:szCs w:val="19"/>
              </w:rPr>
            </w:pPr>
            <w:r w:rsidRPr="00F5611F">
              <w:rPr>
                <w:rFonts w:ascii="Verdana" w:hAnsi="Verdana"/>
                <w:b/>
                <w:sz w:val="19"/>
                <w:szCs w:val="19"/>
              </w:rPr>
              <w:t>Why it matters</w:t>
            </w:r>
          </w:p>
        </w:tc>
        <w:tc>
          <w:tcPr>
            <w:tcW w:w="2160" w:type="dxa"/>
          </w:tcPr>
          <w:p w14:paraId="14146916" w14:textId="77777777" w:rsidR="00806E7D" w:rsidRPr="00F5611F" w:rsidRDefault="00806E7D" w:rsidP="00707494">
            <w:pPr>
              <w:jc w:val="both"/>
              <w:rPr>
                <w:rFonts w:ascii="Verdana" w:hAnsi="Verdana"/>
                <w:sz w:val="19"/>
                <w:szCs w:val="19"/>
              </w:rPr>
            </w:pPr>
            <w:r w:rsidRPr="00F5611F">
              <w:rPr>
                <w:rFonts w:ascii="Verdana" w:hAnsi="Verdana"/>
                <w:b/>
                <w:sz w:val="19"/>
                <w:szCs w:val="19"/>
              </w:rPr>
              <w:t>Evidence/notes</w:t>
            </w:r>
          </w:p>
        </w:tc>
      </w:tr>
      <w:tr w:rsidR="00806E7D" w:rsidRPr="00F5611F" w14:paraId="4DA82493" w14:textId="77777777" w:rsidTr="00707494">
        <w:tc>
          <w:tcPr>
            <w:tcW w:w="704" w:type="dxa"/>
          </w:tcPr>
          <w:p w14:paraId="7DB2917C"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10" w:type="dxa"/>
          </w:tcPr>
          <w:p w14:paraId="46843DC1" w14:textId="77777777" w:rsidR="00806E7D" w:rsidRPr="00F5611F" w:rsidRDefault="00806E7D" w:rsidP="00707494">
            <w:pPr>
              <w:rPr>
                <w:rFonts w:ascii="Verdana" w:hAnsi="Verdana"/>
                <w:sz w:val="19"/>
                <w:szCs w:val="19"/>
              </w:rPr>
            </w:pPr>
            <w:r w:rsidRPr="00F5611F">
              <w:rPr>
                <w:rFonts w:ascii="Verdana" w:hAnsi="Verdana"/>
                <w:sz w:val="19"/>
                <w:szCs w:val="19"/>
              </w:rPr>
              <w:t>Confirm whether the AI system ranks candidates, screens CVs, scores employees, monitors productivity, predicts attrition, or informs pay, promotion, discipline, or dismissal.</w:t>
            </w:r>
          </w:p>
        </w:tc>
        <w:tc>
          <w:tcPr>
            <w:tcW w:w="3366" w:type="dxa"/>
          </w:tcPr>
          <w:p w14:paraId="5A41EAC1" w14:textId="77777777" w:rsidR="00806E7D" w:rsidRPr="00F5611F" w:rsidRDefault="00806E7D" w:rsidP="00707494">
            <w:pPr>
              <w:jc w:val="both"/>
              <w:rPr>
                <w:rFonts w:ascii="Verdana" w:hAnsi="Verdana"/>
                <w:sz w:val="19"/>
                <w:szCs w:val="19"/>
              </w:rPr>
            </w:pPr>
            <w:proofErr w:type="gramStart"/>
            <w:r w:rsidRPr="00F5611F">
              <w:rPr>
                <w:rFonts w:ascii="Verdana" w:hAnsi="Verdana"/>
                <w:sz w:val="19"/>
                <w:szCs w:val="19"/>
              </w:rPr>
              <w:t>Employment uses</w:t>
            </w:r>
            <w:proofErr w:type="gramEnd"/>
            <w:r w:rsidRPr="00F5611F">
              <w:rPr>
                <w:rFonts w:ascii="Verdana" w:hAnsi="Verdana"/>
                <w:sz w:val="19"/>
                <w:szCs w:val="19"/>
              </w:rPr>
              <w:t xml:space="preserve"> can significantly affect individuals’ livelihoods and usually require enhanced safeguards.</w:t>
            </w:r>
          </w:p>
        </w:tc>
        <w:tc>
          <w:tcPr>
            <w:tcW w:w="2160" w:type="dxa"/>
          </w:tcPr>
          <w:p w14:paraId="2DD7DF8E" w14:textId="77777777" w:rsidR="00806E7D" w:rsidRPr="00F5611F" w:rsidRDefault="00806E7D" w:rsidP="00707494">
            <w:pPr>
              <w:jc w:val="both"/>
              <w:rPr>
                <w:rFonts w:ascii="Verdana" w:hAnsi="Verdana"/>
                <w:sz w:val="19"/>
                <w:szCs w:val="19"/>
              </w:rPr>
            </w:pPr>
          </w:p>
        </w:tc>
      </w:tr>
      <w:tr w:rsidR="00806E7D" w:rsidRPr="00F5611F" w14:paraId="3CA83FBA" w14:textId="77777777" w:rsidTr="00707494">
        <w:tc>
          <w:tcPr>
            <w:tcW w:w="704" w:type="dxa"/>
          </w:tcPr>
          <w:p w14:paraId="468FFB03"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10" w:type="dxa"/>
          </w:tcPr>
          <w:p w14:paraId="1C9D733D" w14:textId="77777777" w:rsidR="00806E7D" w:rsidRPr="00F5611F" w:rsidRDefault="00806E7D" w:rsidP="00707494">
            <w:pPr>
              <w:rPr>
                <w:rFonts w:ascii="Verdana" w:hAnsi="Verdana"/>
                <w:sz w:val="19"/>
                <w:szCs w:val="19"/>
              </w:rPr>
            </w:pPr>
            <w:r w:rsidRPr="00F5611F">
              <w:rPr>
                <w:rFonts w:ascii="Verdana" w:hAnsi="Verdana"/>
                <w:sz w:val="19"/>
                <w:szCs w:val="19"/>
              </w:rPr>
              <w:t>Avoid relying on employee consent unless it is genuinely freely given.</w:t>
            </w:r>
          </w:p>
        </w:tc>
        <w:tc>
          <w:tcPr>
            <w:tcW w:w="3366" w:type="dxa"/>
          </w:tcPr>
          <w:p w14:paraId="5F5ABA22" w14:textId="77777777" w:rsidR="00806E7D" w:rsidRPr="00F5611F" w:rsidRDefault="00806E7D" w:rsidP="00707494">
            <w:pPr>
              <w:jc w:val="both"/>
              <w:rPr>
                <w:rFonts w:ascii="Verdana" w:hAnsi="Verdana"/>
                <w:sz w:val="19"/>
                <w:szCs w:val="19"/>
              </w:rPr>
            </w:pPr>
            <w:r w:rsidRPr="00F5611F">
              <w:rPr>
                <w:rFonts w:ascii="Verdana" w:hAnsi="Verdana"/>
                <w:sz w:val="19"/>
                <w:szCs w:val="19"/>
              </w:rPr>
              <w:t>Consent is often inappropriate due to the imbalance between employer and employee.</w:t>
            </w:r>
          </w:p>
        </w:tc>
        <w:tc>
          <w:tcPr>
            <w:tcW w:w="2160" w:type="dxa"/>
          </w:tcPr>
          <w:p w14:paraId="36A3956D" w14:textId="77777777" w:rsidR="00806E7D" w:rsidRPr="00F5611F" w:rsidRDefault="00806E7D" w:rsidP="00707494">
            <w:pPr>
              <w:jc w:val="both"/>
              <w:rPr>
                <w:rFonts w:ascii="Verdana" w:hAnsi="Verdana"/>
                <w:sz w:val="19"/>
                <w:szCs w:val="19"/>
              </w:rPr>
            </w:pPr>
          </w:p>
        </w:tc>
      </w:tr>
      <w:tr w:rsidR="00806E7D" w:rsidRPr="00F5611F" w14:paraId="2B4C648F" w14:textId="77777777" w:rsidTr="00707494">
        <w:tc>
          <w:tcPr>
            <w:tcW w:w="704" w:type="dxa"/>
          </w:tcPr>
          <w:p w14:paraId="1DA1A734"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10" w:type="dxa"/>
          </w:tcPr>
          <w:p w14:paraId="5D982731" w14:textId="77777777" w:rsidR="00806E7D" w:rsidRPr="00F5611F" w:rsidRDefault="00806E7D" w:rsidP="00707494">
            <w:pPr>
              <w:rPr>
                <w:rFonts w:ascii="Verdana" w:hAnsi="Verdana"/>
                <w:sz w:val="19"/>
                <w:szCs w:val="19"/>
              </w:rPr>
            </w:pPr>
            <w:r w:rsidRPr="00F5611F">
              <w:rPr>
                <w:rFonts w:ascii="Verdana" w:hAnsi="Verdana"/>
                <w:sz w:val="19"/>
                <w:szCs w:val="19"/>
              </w:rPr>
              <w:t>Tell candidates or employees before AI processing begins.</w:t>
            </w:r>
          </w:p>
        </w:tc>
        <w:tc>
          <w:tcPr>
            <w:tcW w:w="3366" w:type="dxa"/>
          </w:tcPr>
          <w:p w14:paraId="31247092" w14:textId="77777777" w:rsidR="00806E7D" w:rsidRPr="00F5611F" w:rsidRDefault="00806E7D" w:rsidP="00707494">
            <w:pPr>
              <w:jc w:val="both"/>
              <w:rPr>
                <w:rFonts w:ascii="Verdana" w:hAnsi="Verdana"/>
                <w:sz w:val="19"/>
                <w:szCs w:val="19"/>
              </w:rPr>
            </w:pPr>
            <w:r w:rsidRPr="00F5611F">
              <w:rPr>
                <w:rFonts w:ascii="Verdana" w:hAnsi="Verdana"/>
                <w:sz w:val="19"/>
                <w:szCs w:val="19"/>
              </w:rPr>
              <w:t>Transparency must occur at the point of collection or before monitoring.</w:t>
            </w:r>
          </w:p>
        </w:tc>
        <w:tc>
          <w:tcPr>
            <w:tcW w:w="2160" w:type="dxa"/>
          </w:tcPr>
          <w:p w14:paraId="5DFF6ED9" w14:textId="77777777" w:rsidR="00806E7D" w:rsidRPr="00F5611F" w:rsidRDefault="00806E7D" w:rsidP="00707494">
            <w:pPr>
              <w:jc w:val="both"/>
              <w:rPr>
                <w:rFonts w:ascii="Verdana" w:hAnsi="Verdana"/>
                <w:sz w:val="19"/>
                <w:szCs w:val="19"/>
              </w:rPr>
            </w:pPr>
          </w:p>
        </w:tc>
      </w:tr>
      <w:tr w:rsidR="00806E7D" w:rsidRPr="00F5611F" w14:paraId="2ECC1068" w14:textId="77777777" w:rsidTr="00707494">
        <w:tc>
          <w:tcPr>
            <w:tcW w:w="704" w:type="dxa"/>
          </w:tcPr>
          <w:p w14:paraId="2CBA80BE"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10" w:type="dxa"/>
          </w:tcPr>
          <w:p w14:paraId="09E9B4BF" w14:textId="77777777" w:rsidR="00806E7D" w:rsidRPr="00F5611F" w:rsidRDefault="00806E7D" w:rsidP="00707494">
            <w:pPr>
              <w:rPr>
                <w:rFonts w:ascii="Verdana" w:hAnsi="Verdana"/>
                <w:sz w:val="19"/>
                <w:szCs w:val="19"/>
              </w:rPr>
            </w:pPr>
            <w:r w:rsidRPr="00F5611F">
              <w:rPr>
                <w:rFonts w:ascii="Verdana" w:hAnsi="Verdana"/>
                <w:sz w:val="19"/>
                <w:szCs w:val="19"/>
              </w:rPr>
              <w:t>Conduct bias testing across relevant groups.</w:t>
            </w:r>
          </w:p>
        </w:tc>
        <w:tc>
          <w:tcPr>
            <w:tcW w:w="3366" w:type="dxa"/>
          </w:tcPr>
          <w:p w14:paraId="65C7ADF2" w14:textId="77777777" w:rsidR="00806E7D" w:rsidRPr="00F5611F" w:rsidRDefault="00806E7D" w:rsidP="00707494">
            <w:pPr>
              <w:jc w:val="both"/>
              <w:rPr>
                <w:rFonts w:ascii="Verdana" w:hAnsi="Verdana"/>
                <w:sz w:val="19"/>
                <w:szCs w:val="19"/>
              </w:rPr>
            </w:pPr>
            <w:r w:rsidRPr="00F5611F">
              <w:rPr>
                <w:rFonts w:ascii="Verdana" w:hAnsi="Verdana"/>
                <w:sz w:val="19"/>
                <w:szCs w:val="19"/>
              </w:rPr>
              <w:t>HR tools can reproduce discriminatory historic patterns.</w:t>
            </w:r>
          </w:p>
        </w:tc>
        <w:tc>
          <w:tcPr>
            <w:tcW w:w="2160" w:type="dxa"/>
          </w:tcPr>
          <w:p w14:paraId="3868FD59" w14:textId="77777777" w:rsidR="00806E7D" w:rsidRPr="00F5611F" w:rsidRDefault="00806E7D" w:rsidP="00707494">
            <w:pPr>
              <w:jc w:val="both"/>
              <w:rPr>
                <w:rFonts w:ascii="Verdana" w:hAnsi="Verdana"/>
                <w:sz w:val="19"/>
                <w:szCs w:val="19"/>
              </w:rPr>
            </w:pPr>
          </w:p>
        </w:tc>
      </w:tr>
      <w:tr w:rsidR="00806E7D" w:rsidRPr="00F5611F" w14:paraId="43F70D0F" w14:textId="77777777" w:rsidTr="00707494">
        <w:tc>
          <w:tcPr>
            <w:tcW w:w="704" w:type="dxa"/>
          </w:tcPr>
          <w:p w14:paraId="659E2DC9"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10" w:type="dxa"/>
          </w:tcPr>
          <w:p w14:paraId="004F6738" w14:textId="77777777" w:rsidR="00806E7D" w:rsidRPr="00F5611F" w:rsidRDefault="00806E7D" w:rsidP="00707494">
            <w:pPr>
              <w:rPr>
                <w:rFonts w:ascii="Verdana" w:hAnsi="Verdana"/>
                <w:sz w:val="19"/>
                <w:szCs w:val="19"/>
              </w:rPr>
            </w:pPr>
            <w:r w:rsidRPr="00F5611F">
              <w:rPr>
                <w:rFonts w:ascii="Verdana" w:hAnsi="Verdana"/>
                <w:sz w:val="19"/>
                <w:szCs w:val="19"/>
              </w:rPr>
              <w:t>Ensure managers do not rely on AI scores without meaningful review.</w:t>
            </w:r>
          </w:p>
        </w:tc>
        <w:tc>
          <w:tcPr>
            <w:tcW w:w="3366" w:type="dxa"/>
          </w:tcPr>
          <w:p w14:paraId="013771BD" w14:textId="77777777" w:rsidR="00806E7D" w:rsidRPr="00F5611F" w:rsidRDefault="00806E7D" w:rsidP="00707494">
            <w:pPr>
              <w:jc w:val="both"/>
              <w:rPr>
                <w:rFonts w:ascii="Verdana" w:hAnsi="Verdana"/>
                <w:sz w:val="19"/>
                <w:szCs w:val="19"/>
              </w:rPr>
            </w:pPr>
            <w:r w:rsidRPr="00F5611F">
              <w:rPr>
                <w:rFonts w:ascii="Verdana" w:hAnsi="Verdana"/>
                <w:sz w:val="19"/>
                <w:szCs w:val="19"/>
              </w:rPr>
              <w:t>Human oversight must be genuine and documented.</w:t>
            </w:r>
          </w:p>
        </w:tc>
        <w:tc>
          <w:tcPr>
            <w:tcW w:w="2160" w:type="dxa"/>
          </w:tcPr>
          <w:p w14:paraId="47132173" w14:textId="77777777" w:rsidR="00806E7D" w:rsidRPr="00F5611F" w:rsidRDefault="00806E7D" w:rsidP="00707494">
            <w:pPr>
              <w:jc w:val="both"/>
              <w:rPr>
                <w:rFonts w:ascii="Verdana" w:hAnsi="Verdana"/>
                <w:sz w:val="19"/>
                <w:szCs w:val="19"/>
              </w:rPr>
            </w:pPr>
          </w:p>
        </w:tc>
      </w:tr>
    </w:tbl>
    <w:p w14:paraId="77BCD429" w14:textId="77777777" w:rsidR="00806E7D" w:rsidRPr="00EB6BF3" w:rsidRDefault="00806E7D" w:rsidP="00806E7D">
      <w:pPr>
        <w:pStyle w:val="Heading3"/>
        <w:jc w:val="both"/>
        <w:rPr>
          <w:rFonts w:ascii="Verdana" w:hAnsi="Verdana"/>
          <w:b/>
          <w:bCs/>
          <w:color w:val="auto"/>
          <w:sz w:val="19"/>
          <w:szCs w:val="19"/>
        </w:rPr>
      </w:pPr>
      <w:r w:rsidRPr="00F5611F">
        <w:rPr>
          <w:rFonts w:ascii="Verdana" w:hAnsi="Verdana"/>
          <w:b/>
          <w:bCs/>
          <w:color w:val="auto"/>
          <w:sz w:val="19"/>
          <w:szCs w:val="19"/>
        </w:rPr>
        <w:t>14.2 CUSTOMER ANALYTICS AND MARKETING</w:t>
      </w:r>
    </w:p>
    <w:tbl>
      <w:tblPr>
        <w:tblStyle w:val="TableGrid"/>
        <w:tblW w:w="0" w:type="auto"/>
        <w:tblLook w:val="04A0" w:firstRow="1" w:lastRow="0" w:firstColumn="1" w:lastColumn="0" w:noHBand="0" w:noVBand="1"/>
      </w:tblPr>
      <w:tblGrid>
        <w:gridCol w:w="650"/>
        <w:gridCol w:w="2464"/>
        <w:gridCol w:w="3454"/>
        <w:gridCol w:w="2160"/>
      </w:tblGrid>
      <w:tr w:rsidR="00806E7D" w:rsidRPr="00F5611F" w14:paraId="2F2DD461" w14:textId="77777777" w:rsidTr="00707494">
        <w:tc>
          <w:tcPr>
            <w:tcW w:w="650" w:type="dxa"/>
          </w:tcPr>
          <w:p w14:paraId="22240F53" w14:textId="77777777" w:rsidR="00806E7D" w:rsidRPr="00F5611F" w:rsidRDefault="00806E7D" w:rsidP="00707494">
            <w:pPr>
              <w:jc w:val="both"/>
              <w:rPr>
                <w:rFonts w:ascii="Verdana" w:hAnsi="Verdana"/>
                <w:sz w:val="19"/>
                <w:szCs w:val="19"/>
              </w:rPr>
            </w:pPr>
            <w:r w:rsidRPr="00F5611F">
              <w:rPr>
                <w:rFonts w:ascii="Verdana" w:hAnsi="Verdana"/>
                <w:b/>
                <w:sz w:val="19"/>
                <w:szCs w:val="19"/>
              </w:rPr>
              <w:t>Tick</w:t>
            </w:r>
          </w:p>
        </w:tc>
        <w:tc>
          <w:tcPr>
            <w:tcW w:w="2464" w:type="dxa"/>
          </w:tcPr>
          <w:p w14:paraId="5C6CA251" w14:textId="77777777" w:rsidR="00806E7D" w:rsidRPr="00F5611F" w:rsidRDefault="00806E7D" w:rsidP="00707494">
            <w:pPr>
              <w:rPr>
                <w:rFonts w:ascii="Verdana" w:hAnsi="Verdana"/>
                <w:sz w:val="19"/>
                <w:szCs w:val="19"/>
              </w:rPr>
            </w:pPr>
            <w:r w:rsidRPr="00F5611F">
              <w:rPr>
                <w:rFonts w:ascii="Verdana" w:hAnsi="Verdana"/>
                <w:b/>
                <w:sz w:val="19"/>
                <w:szCs w:val="19"/>
              </w:rPr>
              <w:t>Check</w:t>
            </w:r>
          </w:p>
        </w:tc>
        <w:tc>
          <w:tcPr>
            <w:tcW w:w="3454" w:type="dxa"/>
          </w:tcPr>
          <w:p w14:paraId="4E9BDBFC" w14:textId="77777777" w:rsidR="00806E7D" w:rsidRPr="00F5611F" w:rsidRDefault="00806E7D" w:rsidP="00707494">
            <w:pPr>
              <w:jc w:val="both"/>
              <w:rPr>
                <w:rFonts w:ascii="Verdana" w:hAnsi="Verdana"/>
                <w:sz w:val="19"/>
                <w:szCs w:val="19"/>
              </w:rPr>
            </w:pPr>
            <w:r w:rsidRPr="00F5611F">
              <w:rPr>
                <w:rFonts w:ascii="Verdana" w:hAnsi="Verdana"/>
                <w:b/>
                <w:sz w:val="19"/>
                <w:szCs w:val="19"/>
              </w:rPr>
              <w:t>Why it matters</w:t>
            </w:r>
          </w:p>
        </w:tc>
        <w:tc>
          <w:tcPr>
            <w:tcW w:w="2160" w:type="dxa"/>
          </w:tcPr>
          <w:p w14:paraId="4C53353A" w14:textId="77777777" w:rsidR="00806E7D" w:rsidRPr="00F5611F" w:rsidRDefault="00806E7D" w:rsidP="00707494">
            <w:pPr>
              <w:jc w:val="both"/>
              <w:rPr>
                <w:rFonts w:ascii="Verdana" w:hAnsi="Verdana"/>
                <w:sz w:val="19"/>
                <w:szCs w:val="19"/>
              </w:rPr>
            </w:pPr>
            <w:r w:rsidRPr="00F5611F">
              <w:rPr>
                <w:rFonts w:ascii="Verdana" w:hAnsi="Verdana"/>
                <w:b/>
                <w:sz w:val="19"/>
                <w:szCs w:val="19"/>
              </w:rPr>
              <w:t>Evidence / notes</w:t>
            </w:r>
          </w:p>
        </w:tc>
      </w:tr>
      <w:tr w:rsidR="00806E7D" w:rsidRPr="00F5611F" w14:paraId="63026023" w14:textId="77777777" w:rsidTr="00707494">
        <w:tc>
          <w:tcPr>
            <w:tcW w:w="650" w:type="dxa"/>
          </w:tcPr>
          <w:p w14:paraId="0C394CB5"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64" w:type="dxa"/>
          </w:tcPr>
          <w:p w14:paraId="0D406977" w14:textId="77777777" w:rsidR="00806E7D" w:rsidRPr="00F5611F" w:rsidRDefault="00806E7D" w:rsidP="00707494">
            <w:pPr>
              <w:rPr>
                <w:rFonts w:ascii="Verdana" w:hAnsi="Verdana"/>
                <w:sz w:val="19"/>
                <w:szCs w:val="19"/>
              </w:rPr>
            </w:pPr>
            <w:r w:rsidRPr="00F5611F">
              <w:rPr>
                <w:rFonts w:ascii="Verdana" w:hAnsi="Verdana"/>
                <w:sz w:val="19"/>
                <w:szCs w:val="19"/>
              </w:rPr>
              <w:t>Confirm whether the AI system predicts churn, profiles customers, recommends promotions, or targets marketing.</w:t>
            </w:r>
          </w:p>
        </w:tc>
        <w:tc>
          <w:tcPr>
            <w:tcW w:w="3454" w:type="dxa"/>
          </w:tcPr>
          <w:p w14:paraId="7B1AA60F" w14:textId="77777777" w:rsidR="00806E7D" w:rsidRPr="00F5611F" w:rsidRDefault="00806E7D" w:rsidP="00707494">
            <w:pPr>
              <w:jc w:val="both"/>
              <w:rPr>
                <w:rFonts w:ascii="Verdana" w:hAnsi="Verdana"/>
                <w:sz w:val="19"/>
                <w:szCs w:val="19"/>
              </w:rPr>
            </w:pPr>
            <w:r w:rsidRPr="00F5611F">
              <w:rPr>
                <w:rFonts w:ascii="Verdana" w:hAnsi="Verdana"/>
                <w:sz w:val="19"/>
                <w:szCs w:val="19"/>
              </w:rPr>
              <w:t>Customer analytics may involve profiling and rights to object.</w:t>
            </w:r>
          </w:p>
        </w:tc>
        <w:tc>
          <w:tcPr>
            <w:tcW w:w="2160" w:type="dxa"/>
          </w:tcPr>
          <w:p w14:paraId="4861979E" w14:textId="77777777" w:rsidR="00806E7D" w:rsidRPr="00F5611F" w:rsidRDefault="00806E7D" w:rsidP="00707494">
            <w:pPr>
              <w:jc w:val="both"/>
              <w:rPr>
                <w:rFonts w:ascii="Verdana" w:hAnsi="Verdana"/>
                <w:sz w:val="19"/>
                <w:szCs w:val="19"/>
              </w:rPr>
            </w:pPr>
          </w:p>
        </w:tc>
      </w:tr>
      <w:tr w:rsidR="00806E7D" w:rsidRPr="00F5611F" w14:paraId="0C42CBFE" w14:textId="77777777" w:rsidTr="00707494">
        <w:tc>
          <w:tcPr>
            <w:tcW w:w="650" w:type="dxa"/>
          </w:tcPr>
          <w:p w14:paraId="6D2F1373"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64" w:type="dxa"/>
          </w:tcPr>
          <w:p w14:paraId="420A22D4" w14:textId="77777777" w:rsidR="00806E7D" w:rsidRPr="00F5611F" w:rsidRDefault="00806E7D" w:rsidP="00707494">
            <w:pPr>
              <w:rPr>
                <w:rFonts w:ascii="Verdana" w:hAnsi="Verdana"/>
                <w:sz w:val="19"/>
                <w:szCs w:val="19"/>
              </w:rPr>
            </w:pPr>
            <w:r w:rsidRPr="00F5611F">
              <w:rPr>
                <w:rFonts w:ascii="Verdana" w:hAnsi="Verdana"/>
                <w:sz w:val="19"/>
                <w:szCs w:val="19"/>
              </w:rPr>
              <w:t xml:space="preserve">Complete a legitimate </w:t>
            </w:r>
            <w:proofErr w:type="gramStart"/>
            <w:r w:rsidRPr="00F5611F">
              <w:rPr>
                <w:rFonts w:ascii="Verdana" w:hAnsi="Verdana"/>
                <w:sz w:val="19"/>
                <w:szCs w:val="19"/>
              </w:rPr>
              <w:t>interests</w:t>
            </w:r>
            <w:proofErr w:type="gramEnd"/>
            <w:r w:rsidRPr="00F5611F">
              <w:rPr>
                <w:rFonts w:ascii="Verdana" w:hAnsi="Verdana"/>
                <w:sz w:val="19"/>
                <w:szCs w:val="19"/>
              </w:rPr>
              <w:t xml:space="preserve"> assessment where applicable.</w:t>
            </w:r>
          </w:p>
        </w:tc>
        <w:tc>
          <w:tcPr>
            <w:tcW w:w="3454" w:type="dxa"/>
          </w:tcPr>
          <w:p w14:paraId="19E70931" w14:textId="77777777" w:rsidR="00806E7D" w:rsidRPr="00F5611F" w:rsidRDefault="00806E7D" w:rsidP="00707494">
            <w:pPr>
              <w:jc w:val="both"/>
              <w:rPr>
                <w:rFonts w:ascii="Verdana" w:hAnsi="Verdana"/>
                <w:sz w:val="19"/>
                <w:szCs w:val="19"/>
              </w:rPr>
            </w:pPr>
            <w:r w:rsidRPr="00F5611F">
              <w:rPr>
                <w:rFonts w:ascii="Verdana" w:hAnsi="Verdana"/>
                <w:sz w:val="19"/>
                <w:szCs w:val="19"/>
              </w:rPr>
              <w:t>Marketing and analytics often rely on legitimate interests, but balancing must be documented.</w:t>
            </w:r>
          </w:p>
        </w:tc>
        <w:tc>
          <w:tcPr>
            <w:tcW w:w="2160" w:type="dxa"/>
          </w:tcPr>
          <w:p w14:paraId="4F585F09" w14:textId="77777777" w:rsidR="00806E7D" w:rsidRPr="00F5611F" w:rsidRDefault="00806E7D" w:rsidP="00707494">
            <w:pPr>
              <w:jc w:val="both"/>
              <w:rPr>
                <w:rFonts w:ascii="Verdana" w:hAnsi="Verdana"/>
                <w:sz w:val="19"/>
                <w:szCs w:val="19"/>
              </w:rPr>
            </w:pPr>
          </w:p>
        </w:tc>
      </w:tr>
      <w:tr w:rsidR="00806E7D" w:rsidRPr="00F5611F" w14:paraId="1ACDD780" w14:textId="77777777" w:rsidTr="00707494">
        <w:tc>
          <w:tcPr>
            <w:tcW w:w="650" w:type="dxa"/>
          </w:tcPr>
          <w:p w14:paraId="79987C14"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64" w:type="dxa"/>
          </w:tcPr>
          <w:p w14:paraId="69DCFCEE" w14:textId="77777777" w:rsidR="00806E7D" w:rsidRPr="00F5611F" w:rsidRDefault="00806E7D" w:rsidP="00707494">
            <w:pPr>
              <w:rPr>
                <w:rFonts w:ascii="Verdana" w:hAnsi="Verdana"/>
                <w:sz w:val="19"/>
                <w:szCs w:val="19"/>
              </w:rPr>
            </w:pPr>
            <w:r w:rsidRPr="00F5611F">
              <w:rPr>
                <w:rFonts w:ascii="Verdana" w:hAnsi="Verdana"/>
                <w:sz w:val="19"/>
                <w:szCs w:val="19"/>
              </w:rPr>
              <w:t>Ensure customers are told that AI-driven analytics or profiling is used.</w:t>
            </w:r>
          </w:p>
        </w:tc>
        <w:tc>
          <w:tcPr>
            <w:tcW w:w="3454" w:type="dxa"/>
          </w:tcPr>
          <w:p w14:paraId="5DE0256E" w14:textId="77777777" w:rsidR="00806E7D" w:rsidRPr="00F5611F" w:rsidRDefault="00806E7D" w:rsidP="00707494">
            <w:pPr>
              <w:jc w:val="both"/>
              <w:rPr>
                <w:rFonts w:ascii="Verdana" w:hAnsi="Verdana"/>
                <w:sz w:val="19"/>
                <w:szCs w:val="19"/>
              </w:rPr>
            </w:pPr>
            <w:r w:rsidRPr="00F5611F">
              <w:rPr>
                <w:rFonts w:ascii="Verdana" w:hAnsi="Verdana"/>
                <w:sz w:val="19"/>
                <w:szCs w:val="19"/>
              </w:rPr>
              <w:t>Privacy notices must reflect actual processing.</w:t>
            </w:r>
          </w:p>
        </w:tc>
        <w:tc>
          <w:tcPr>
            <w:tcW w:w="2160" w:type="dxa"/>
          </w:tcPr>
          <w:p w14:paraId="7B08C72C" w14:textId="77777777" w:rsidR="00806E7D" w:rsidRPr="00F5611F" w:rsidRDefault="00806E7D" w:rsidP="00707494">
            <w:pPr>
              <w:jc w:val="both"/>
              <w:rPr>
                <w:rFonts w:ascii="Verdana" w:hAnsi="Verdana"/>
                <w:sz w:val="19"/>
                <w:szCs w:val="19"/>
              </w:rPr>
            </w:pPr>
          </w:p>
        </w:tc>
      </w:tr>
      <w:tr w:rsidR="00806E7D" w:rsidRPr="00F5611F" w14:paraId="63BE9A68" w14:textId="77777777" w:rsidTr="00707494">
        <w:tc>
          <w:tcPr>
            <w:tcW w:w="650" w:type="dxa"/>
          </w:tcPr>
          <w:p w14:paraId="65D10E5B"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64" w:type="dxa"/>
          </w:tcPr>
          <w:p w14:paraId="2020B67E" w14:textId="77777777" w:rsidR="00806E7D" w:rsidRPr="00F5611F" w:rsidRDefault="00806E7D" w:rsidP="00707494">
            <w:pPr>
              <w:rPr>
                <w:rFonts w:ascii="Verdana" w:hAnsi="Verdana"/>
                <w:sz w:val="19"/>
                <w:szCs w:val="19"/>
              </w:rPr>
            </w:pPr>
            <w:r w:rsidRPr="00F5611F">
              <w:rPr>
                <w:rFonts w:ascii="Verdana" w:hAnsi="Verdana"/>
                <w:sz w:val="19"/>
                <w:szCs w:val="19"/>
              </w:rPr>
              <w:t xml:space="preserve">Provide and </w:t>
            </w:r>
            <w:proofErr w:type="spellStart"/>
            <w:r w:rsidRPr="00F5611F">
              <w:rPr>
                <w:rFonts w:ascii="Verdana" w:hAnsi="Verdana"/>
                <w:sz w:val="19"/>
                <w:szCs w:val="19"/>
              </w:rPr>
              <w:t>honour</w:t>
            </w:r>
            <w:proofErr w:type="spellEnd"/>
            <w:r w:rsidRPr="00F5611F">
              <w:rPr>
                <w:rFonts w:ascii="Verdana" w:hAnsi="Verdana"/>
                <w:sz w:val="19"/>
                <w:szCs w:val="19"/>
              </w:rPr>
              <w:t xml:space="preserve"> direct marketing objections.</w:t>
            </w:r>
          </w:p>
        </w:tc>
        <w:tc>
          <w:tcPr>
            <w:tcW w:w="3454" w:type="dxa"/>
          </w:tcPr>
          <w:p w14:paraId="2205B5CD" w14:textId="77777777" w:rsidR="00806E7D" w:rsidRPr="00F5611F" w:rsidRDefault="00806E7D" w:rsidP="00707494">
            <w:pPr>
              <w:jc w:val="both"/>
              <w:rPr>
                <w:rFonts w:ascii="Verdana" w:hAnsi="Verdana"/>
                <w:sz w:val="19"/>
                <w:szCs w:val="19"/>
              </w:rPr>
            </w:pPr>
            <w:r w:rsidRPr="00F5611F">
              <w:rPr>
                <w:rFonts w:ascii="Verdana" w:hAnsi="Verdana"/>
                <w:sz w:val="19"/>
                <w:szCs w:val="19"/>
              </w:rPr>
              <w:t>Individuals have rights to object to direct marketing.</w:t>
            </w:r>
          </w:p>
        </w:tc>
        <w:tc>
          <w:tcPr>
            <w:tcW w:w="2160" w:type="dxa"/>
          </w:tcPr>
          <w:p w14:paraId="501C2B86" w14:textId="77777777" w:rsidR="00806E7D" w:rsidRPr="00F5611F" w:rsidRDefault="00806E7D" w:rsidP="00707494">
            <w:pPr>
              <w:jc w:val="both"/>
              <w:rPr>
                <w:rFonts w:ascii="Verdana" w:hAnsi="Verdana"/>
                <w:sz w:val="19"/>
                <w:szCs w:val="19"/>
              </w:rPr>
            </w:pPr>
          </w:p>
        </w:tc>
      </w:tr>
    </w:tbl>
    <w:p w14:paraId="223662BF" w14:textId="77777777" w:rsidR="00806E7D" w:rsidRPr="00EB6BF3" w:rsidRDefault="00806E7D" w:rsidP="00806E7D">
      <w:pPr>
        <w:pStyle w:val="Heading3"/>
        <w:jc w:val="both"/>
        <w:rPr>
          <w:rFonts w:ascii="Verdana" w:hAnsi="Verdana"/>
          <w:b/>
          <w:bCs/>
          <w:color w:val="auto"/>
          <w:sz w:val="19"/>
          <w:szCs w:val="19"/>
        </w:rPr>
      </w:pPr>
      <w:r w:rsidRPr="00F5611F">
        <w:rPr>
          <w:rFonts w:ascii="Verdana" w:hAnsi="Verdana"/>
          <w:b/>
          <w:bCs/>
          <w:color w:val="auto"/>
          <w:sz w:val="19"/>
          <w:szCs w:val="19"/>
        </w:rPr>
        <w:t>14.3 EMBEDDED WORKPLACE TOOLS</w:t>
      </w:r>
    </w:p>
    <w:tbl>
      <w:tblPr>
        <w:tblStyle w:val="TableGrid"/>
        <w:tblW w:w="0" w:type="auto"/>
        <w:tblLook w:val="04A0" w:firstRow="1" w:lastRow="0" w:firstColumn="1" w:lastColumn="0" w:noHBand="0" w:noVBand="1"/>
      </w:tblPr>
      <w:tblGrid>
        <w:gridCol w:w="650"/>
        <w:gridCol w:w="2464"/>
        <w:gridCol w:w="3595"/>
        <w:gridCol w:w="2160"/>
      </w:tblGrid>
      <w:tr w:rsidR="00806E7D" w:rsidRPr="00F5611F" w14:paraId="707504CC" w14:textId="77777777" w:rsidTr="00707494">
        <w:tc>
          <w:tcPr>
            <w:tcW w:w="650" w:type="dxa"/>
          </w:tcPr>
          <w:p w14:paraId="1B77007F" w14:textId="77777777" w:rsidR="00806E7D" w:rsidRPr="00F5611F" w:rsidRDefault="00806E7D" w:rsidP="00707494">
            <w:pPr>
              <w:jc w:val="both"/>
              <w:rPr>
                <w:rFonts w:ascii="Verdana" w:hAnsi="Verdana"/>
                <w:sz w:val="19"/>
                <w:szCs w:val="19"/>
              </w:rPr>
            </w:pPr>
            <w:r w:rsidRPr="00F5611F">
              <w:rPr>
                <w:rFonts w:ascii="Verdana" w:hAnsi="Verdana"/>
                <w:b/>
                <w:sz w:val="19"/>
                <w:szCs w:val="19"/>
              </w:rPr>
              <w:t>Tick</w:t>
            </w:r>
          </w:p>
        </w:tc>
        <w:tc>
          <w:tcPr>
            <w:tcW w:w="2464" w:type="dxa"/>
          </w:tcPr>
          <w:p w14:paraId="3F5ACA13" w14:textId="77777777" w:rsidR="00806E7D" w:rsidRPr="00F5611F" w:rsidRDefault="00806E7D" w:rsidP="00707494">
            <w:pPr>
              <w:rPr>
                <w:rFonts w:ascii="Verdana" w:hAnsi="Verdana"/>
                <w:sz w:val="19"/>
                <w:szCs w:val="19"/>
              </w:rPr>
            </w:pPr>
            <w:r w:rsidRPr="00F5611F">
              <w:rPr>
                <w:rFonts w:ascii="Verdana" w:hAnsi="Verdana"/>
                <w:b/>
                <w:sz w:val="19"/>
                <w:szCs w:val="19"/>
              </w:rPr>
              <w:t>Check</w:t>
            </w:r>
          </w:p>
        </w:tc>
        <w:tc>
          <w:tcPr>
            <w:tcW w:w="3595" w:type="dxa"/>
          </w:tcPr>
          <w:p w14:paraId="19070EC0" w14:textId="77777777" w:rsidR="00806E7D" w:rsidRPr="00F5611F" w:rsidRDefault="00806E7D" w:rsidP="00707494">
            <w:pPr>
              <w:jc w:val="both"/>
              <w:rPr>
                <w:rFonts w:ascii="Verdana" w:hAnsi="Verdana"/>
                <w:sz w:val="19"/>
                <w:szCs w:val="19"/>
              </w:rPr>
            </w:pPr>
            <w:r w:rsidRPr="00F5611F">
              <w:rPr>
                <w:rFonts w:ascii="Verdana" w:hAnsi="Verdana"/>
                <w:b/>
                <w:sz w:val="19"/>
                <w:szCs w:val="19"/>
              </w:rPr>
              <w:t>Why it matters</w:t>
            </w:r>
          </w:p>
        </w:tc>
        <w:tc>
          <w:tcPr>
            <w:tcW w:w="2160" w:type="dxa"/>
          </w:tcPr>
          <w:p w14:paraId="3ECD990B" w14:textId="77777777" w:rsidR="00806E7D" w:rsidRPr="00F5611F" w:rsidRDefault="00806E7D" w:rsidP="00707494">
            <w:pPr>
              <w:jc w:val="both"/>
              <w:rPr>
                <w:rFonts w:ascii="Verdana" w:hAnsi="Verdana"/>
                <w:sz w:val="19"/>
                <w:szCs w:val="19"/>
              </w:rPr>
            </w:pPr>
            <w:r w:rsidRPr="00F5611F">
              <w:rPr>
                <w:rFonts w:ascii="Verdana" w:hAnsi="Verdana"/>
                <w:b/>
                <w:sz w:val="19"/>
                <w:szCs w:val="19"/>
              </w:rPr>
              <w:t>Evidence / notes</w:t>
            </w:r>
          </w:p>
        </w:tc>
      </w:tr>
      <w:tr w:rsidR="00806E7D" w:rsidRPr="00F5611F" w14:paraId="6F057937" w14:textId="77777777" w:rsidTr="00707494">
        <w:tc>
          <w:tcPr>
            <w:tcW w:w="650" w:type="dxa"/>
          </w:tcPr>
          <w:p w14:paraId="54460317"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64" w:type="dxa"/>
          </w:tcPr>
          <w:p w14:paraId="1CF1624C" w14:textId="77777777" w:rsidR="00806E7D" w:rsidRPr="00F5611F" w:rsidRDefault="00806E7D" w:rsidP="00707494">
            <w:pPr>
              <w:rPr>
                <w:rFonts w:ascii="Verdana" w:hAnsi="Verdana"/>
                <w:sz w:val="19"/>
                <w:szCs w:val="19"/>
              </w:rPr>
            </w:pPr>
            <w:r w:rsidRPr="00F5611F">
              <w:rPr>
                <w:rFonts w:ascii="Verdana" w:hAnsi="Verdana"/>
                <w:sz w:val="19"/>
                <w:szCs w:val="19"/>
              </w:rPr>
              <w:t>Check whether AI features in email, documents, meetings, calendars, chat, search, CRM, or case management systems are enabled by default.</w:t>
            </w:r>
          </w:p>
        </w:tc>
        <w:tc>
          <w:tcPr>
            <w:tcW w:w="3595" w:type="dxa"/>
          </w:tcPr>
          <w:p w14:paraId="7354C863" w14:textId="77777777" w:rsidR="00806E7D" w:rsidRPr="00F5611F" w:rsidRDefault="00806E7D" w:rsidP="00707494">
            <w:pPr>
              <w:jc w:val="both"/>
              <w:rPr>
                <w:rFonts w:ascii="Verdana" w:hAnsi="Verdana"/>
                <w:sz w:val="19"/>
                <w:szCs w:val="19"/>
              </w:rPr>
            </w:pPr>
            <w:r w:rsidRPr="00F5611F">
              <w:rPr>
                <w:rFonts w:ascii="Verdana" w:hAnsi="Verdana"/>
                <w:sz w:val="19"/>
                <w:szCs w:val="19"/>
              </w:rPr>
              <w:t>Embedded AI may process personal data without a deliberate deployment decision.</w:t>
            </w:r>
          </w:p>
        </w:tc>
        <w:tc>
          <w:tcPr>
            <w:tcW w:w="2160" w:type="dxa"/>
          </w:tcPr>
          <w:p w14:paraId="16986272" w14:textId="77777777" w:rsidR="00806E7D" w:rsidRPr="00F5611F" w:rsidRDefault="00806E7D" w:rsidP="00707494">
            <w:pPr>
              <w:jc w:val="both"/>
              <w:rPr>
                <w:rFonts w:ascii="Verdana" w:hAnsi="Verdana"/>
                <w:sz w:val="19"/>
                <w:szCs w:val="19"/>
              </w:rPr>
            </w:pPr>
          </w:p>
        </w:tc>
      </w:tr>
      <w:tr w:rsidR="00806E7D" w:rsidRPr="00F5611F" w14:paraId="7BF9D433" w14:textId="77777777" w:rsidTr="00707494">
        <w:tc>
          <w:tcPr>
            <w:tcW w:w="650" w:type="dxa"/>
          </w:tcPr>
          <w:p w14:paraId="40082FF6"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lastRenderedPageBreak/>
              <w:t>☐</w:t>
            </w:r>
          </w:p>
        </w:tc>
        <w:tc>
          <w:tcPr>
            <w:tcW w:w="2464" w:type="dxa"/>
          </w:tcPr>
          <w:p w14:paraId="1524C94F" w14:textId="77777777" w:rsidR="00806E7D" w:rsidRPr="00F5611F" w:rsidRDefault="00806E7D" w:rsidP="00707494">
            <w:pPr>
              <w:rPr>
                <w:rFonts w:ascii="Verdana" w:hAnsi="Verdana"/>
                <w:sz w:val="19"/>
                <w:szCs w:val="19"/>
              </w:rPr>
            </w:pPr>
            <w:r w:rsidRPr="00F5611F">
              <w:rPr>
                <w:rFonts w:ascii="Verdana" w:hAnsi="Verdana"/>
                <w:sz w:val="19"/>
                <w:szCs w:val="19"/>
              </w:rPr>
              <w:t>Review tenant settings, data boundaries, retention, and model training settings.</w:t>
            </w:r>
          </w:p>
        </w:tc>
        <w:tc>
          <w:tcPr>
            <w:tcW w:w="3595" w:type="dxa"/>
          </w:tcPr>
          <w:p w14:paraId="3F4BA67A" w14:textId="77777777" w:rsidR="00806E7D" w:rsidRPr="00F5611F" w:rsidRDefault="00806E7D" w:rsidP="00707494">
            <w:pPr>
              <w:jc w:val="both"/>
              <w:rPr>
                <w:rFonts w:ascii="Verdana" w:hAnsi="Verdana"/>
                <w:sz w:val="19"/>
                <w:szCs w:val="19"/>
              </w:rPr>
            </w:pPr>
            <w:r w:rsidRPr="00F5611F">
              <w:rPr>
                <w:rFonts w:ascii="Verdana" w:hAnsi="Verdana"/>
                <w:sz w:val="19"/>
                <w:szCs w:val="19"/>
              </w:rPr>
              <w:t>Default settings may not be appropriate for confidential or regulated data.</w:t>
            </w:r>
          </w:p>
        </w:tc>
        <w:tc>
          <w:tcPr>
            <w:tcW w:w="2160" w:type="dxa"/>
          </w:tcPr>
          <w:p w14:paraId="543E7ACC" w14:textId="77777777" w:rsidR="00806E7D" w:rsidRPr="00F5611F" w:rsidRDefault="00806E7D" w:rsidP="00707494">
            <w:pPr>
              <w:jc w:val="both"/>
              <w:rPr>
                <w:rFonts w:ascii="Verdana" w:hAnsi="Verdana"/>
                <w:sz w:val="19"/>
                <w:szCs w:val="19"/>
              </w:rPr>
            </w:pPr>
          </w:p>
        </w:tc>
      </w:tr>
      <w:tr w:rsidR="00806E7D" w:rsidRPr="00F5611F" w14:paraId="5B2EF220" w14:textId="77777777" w:rsidTr="00707494">
        <w:tc>
          <w:tcPr>
            <w:tcW w:w="650" w:type="dxa"/>
          </w:tcPr>
          <w:p w14:paraId="3A4E9E8A"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64" w:type="dxa"/>
          </w:tcPr>
          <w:p w14:paraId="7524F144" w14:textId="77777777" w:rsidR="00806E7D" w:rsidRPr="00F5611F" w:rsidRDefault="00806E7D" w:rsidP="00707494">
            <w:pPr>
              <w:rPr>
                <w:rFonts w:ascii="Verdana" w:hAnsi="Verdana"/>
                <w:sz w:val="19"/>
                <w:szCs w:val="19"/>
              </w:rPr>
            </w:pPr>
            <w:r w:rsidRPr="00F5611F">
              <w:rPr>
                <w:rFonts w:ascii="Verdana" w:hAnsi="Verdana"/>
                <w:sz w:val="19"/>
                <w:szCs w:val="19"/>
              </w:rPr>
              <w:t>Decide which workspaces, teams, datasets, or document repositories the tool can access.</w:t>
            </w:r>
          </w:p>
        </w:tc>
        <w:tc>
          <w:tcPr>
            <w:tcW w:w="3595" w:type="dxa"/>
          </w:tcPr>
          <w:p w14:paraId="2548B571" w14:textId="77777777" w:rsidR="00806E7D" w:rsidRPr="00F5611F" w:rsidRDefault="00806E7D" w:rsidP="00707494">
            <w:pPr>
              <w:jc w:val="both"/>
              <w:rPr>
                <w:rFonts w:ascii="Verdana" w:hAnsi="Verdana"/>
                <w:sz w:val="19"/>
                <w:szCs w:val="19"/>
              </w:rPr>
            </w:pPr>
            <w:r w:rsidRPr="00F5611F">
              <w:rPr>
                <w:rFonts w:ascii="Verdana" w:hAnsi="Verdana"/>
                <w:sz w:val="19"/>
                <w:szCs w:val="19"/>
              </w:rPr>
              <w:t>AI access should be limited to what is necessary.</w:t>
            </w:r>
          </w:p>
        </w:tc>
        <w:tc>
          <w:tcPr>
            <w:tcW w:w="2160" w:type="dxa"/>
          </w:tcPr>
          <w:p w14:paraId="71656DB7" w14:textId="77777777" w:rsidR="00806E7D" w:rsidRPr="00F5611F" w:rsidRDefault="00806E7D" w:rsidP="00707494">
            <w:pPr>
              <w:jc w:val="both"/>
              <w:rPr>
                <w:rFonts w:ascii="Verdana" w:hAnsi="Verdana"/>
                <w:sz w:val="19"/>
                <w:szCs w:val="19"/>
              </w:rPr>
            </w:pPr>
          </w:p>
        </w:tc>
      </w:tr>
      <w:tr w:rsidR="00806E7D" w:rsidRPr="00F5611F" w14:paraId="5902342C" w14:textId="77777777" w:rsidTr="00707494">
        <w:tc>
          <w:tcPr>
            <w:tcW w:w="650" w:type="dxa"/>
          </w:tcPr>
          <w:p w14:paraId="330B9E27"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64" w:type="dxa"/>
          </w:tcPr>
          <w:p w14:paraId="5FBF008E" w14:textId="77777777" w:rsidR="00806E7D" w:rsidRPr="00F5611F" w:rsidRDefault="00806E7D" w:rsidP="00707494">
            <w:pPr>
              <w:rPr>
                <w:rFonts w:ascii="Verdana" w:hAnsi="Verdana"/>
                <w:sz w:val="19"/>
                <w:szCs w:val="19"/>
              </w:rPr>
            </w:pPr>
            <w:r w:rsidRPr="00F5611F">
              <w:rPr>
                <w:rFonts w:ascii="Verdana" w:hAnsi="Verdana"/>
                <w:sz w:val="19"/>
                <w:szCs w:val="19"/>
              </w:rPr>
              <w:t>Set rules for using AI with legal advice, complaints, DSARs, vulnerable individuals, or sensitive correspondence.</w:t>
            </w:r>
          </w:p>
        </w:tc>
        <w:tc>
          <w:tcPr>
            <w:tcW w:w="3595" w:type="dxa"/>
          </w:tcPr>
          <w:p w14:paraId="3D851EE1" w14:textId="77777777" w:rsidR="00806E7D" w:rsidRPr="00F5611F" w:rsidRDefault="00806E7D" w:rsidP="00707494">
            <w:pPr>
              <w:jc w:val="both"/>
              <w:rPr>
                <w:rFonts w:ascii="Verdana" w:hAnsi="Verdana"/>
                <w:sz w:val="19"/>
                <w:szCs w:val="19"/>
              </w:rPr>
            </w:pPr>
            <w:r w:rsidRPr="00F5611F">
              <w:rPr>
                <w:rFonts w:ascii="Verdana" w:hAnsi="Verdana"/>
                <w:sz w:val="19"/>
                <w:szCs w:val="19"/>
              </w:rPr>
              <w:t>These contexts require strong confidentiality, accuracy, and human review controls.</w:t>
            </w:r>
          </w:p>
        </w:tc>
        <w:tc>
          <w:tcPr>
            <w:tcW w:w="2160" w:type="dxa"/>
          </w:tcPr>
          <w:p w14:paraId="36FE68AB" w14:textId="77777777" w:rsidR="00806E7D" w:rsidRPr="00F5611F" w:rsidRDefault="00806E7D" w:rsidP="00707494">
            <w:pPr>
              <w:jc w:val="both"/>
              <w:rPr>
                <w:rFonts w:ascii="Verdana" w:hAnsi="Verdana"/>
                <w:sz w:val="19"/>
                <w:szCs w:val="19"/>
              </w:rPr>
            </w:pPr>
          </w:p>
        </w:tc>
      </w:tr>
    </w:tbl>
    <w:p w14:paraId="449863D6" w14:textId="77777777" w:rsidR="00806E7D" w:rsidRPr="00EB6BF3" w:rsidRDefault="00806E7D" w:rsidP="00806E7D">
      <w:pPr>
        <w:pStyle w:val="Heading2"/>
        <w:jc w:val="both"/>
        <w:rPr>
          <w:rFonts w:ascii="Verdana" w:hAnsi="Verdana"/>
          <w:b/>
          <w:bCs/>
          <w:color w:val="auto"/>
          <w:sz w:val="19"/>
          <w:szCs w:val="19"/>
        </w:rPr>
      </w:pPr>
      <w:r w:rsidRPr="00F5611F">
        <w:rPr>
          <w:rFonts w:ascii="Verdana" w:hAnsi="Verdana"/>
          <w:b/>
          <w:bCs/>
          <w:color w:val="auto"/>
          <w:sz w:val="19"/>
          <w:szCs w:val="19"/>
        </w:rPr>
        <w:t>15. MONITORING, REVIEW, AND DECOMMISSIONING</w:t>
      </w:r>
    </w:p>
    <w:tbl>
      <w:tblPr>
        <w:tblStyle w:val="TableGrid"/>
        <w:tblW w:w="0" w:type="auto"/>
        <w:tblLook w:val="04A0" w:firstRow="1" w:lastRow="0" w:firstColumn="1" w:lastColumn="0" w:noHBand="0" w:noVBand="1"/>
      </w:tblPr>
      <w:tblGrid>
        <w:gridCol w:w="704"/>
        <w:gridCol w:w="2410"/>
        <w:gridCol w:w="3366"/>
        <w:gridCol w:w="2160"/>
      </w:tblGrid>
      <w:tr w:rsidR="00806E7D" w:rsidRPr="00F5611F" w14:paraId="08873CDA" w14:textId="77777777" w:rsidTr="00707494">
        <w:tc>
          <w:tcPr>
            <w:tcW w:w="704" w:type="dxa"/>
          </w:tcPr>
          <w:p w14:paraId="253AD924" w14:textId="77777777" w:rsidR="00806E7D" w:rsidRPr="00F5611F" w:rsidRDefault="00806E7D" w:rsidP="00707494">
            <w:pPr>
              <w:jc w:val="both"/>
              <w:rPr>
                <w:rFonts w:ascii="Verdana" w:hAnsi="Verdana"/>
                <w:sz w:val="19"/>
                <w:szCs w:val="19"/>
              </w:rPr>
            </w:pPr>
            <w:r w:rsidRPr="00F5611F">
              <w:rPr>
                <w:rFonts w:ascii="Verdana" w:hAnsi="Verdana"/>
                <w:b/>
                <w:sz w:val="19"/>
                <w:szCs w:val="19"/>
              </w:rPr>
              <w:t>Tick</w:t>
            </w:r>
          </w:p>
        </w:tc>
        <w:tc>
          <w:tcPr>
            <w:tcW w:w="2410" w:type="dxa"/>
          </w:tcPr>
          <w:p w14:paraId="5DA91018" w14:textId="77777777" w:rsidR="00806E7D" w:rsidRPr="00F5611F" w:rsidRDefault="00806E7D" w:rsidP="00707494">
            <w:pPr>
              <w:rPr>
                <w:rFonts w:ascii="Verdana" w:hAnsi="Verdana"/>
                <w:sz w:val="19"/>
                <w:szCs w:val="19"/>
              </w:rPr>
            </w:pPr>
            <w:r w:rsidRPr="00F5611F">
              <w:rPr>
                <w:rFonts w:ascii="Verdana" w:hAnsi="Verdana"/>
                <w:b/>
                <w:sz w:val="19"/>
                <w:szCs w:val="19"/>
              </w:rPr>
              <w:t>Check</w:t>
            </w:r>
          </w:p>
        </w:tc>
        <w:tc>
          <w:tcPr>
            <w:tcW w:w="3366" w:type="dxa"/>
          </w:tcPr>
          <w:p w14:paraId="39DB56A4" w14:textId="77777777" w:rsidR="00806E7D" w:rsidRPr="00F5611F" w:rsidRDefault="00806E7D" w:rsidP="00707494">
            <w:pPr>
              <w:jc w:val="both"/>
              <w:rPr>
                <w:rFonts w:ascii="Verdana" w:hAnsi="Verdana"/>
                <w:sz w:val="19"/>
                <w:szCs w:val="19"/>
              </w:rPr>
            </w:pPr>
            <w:r w:rsidRPr="00F5611F">
              <w:rPr>
                <w:rFonts w:ascii="Verdana" w:hAnsi="Verdana"/>
                <w:b/>
                <w:sz w:val="19"/>
                <w:szCs w:val="19"/>
              </w:rPr>
              <w:t>Why it matters</w:t>
            </w:r>
          </w:p>
        </w:tc>
        <w:tc>
          <w:tcPr>
            <w:tcW w:w="2160" w:type="dxa"/>
          </w:tcPr>
          <w:p w14:paraId="2E9796F7" w14:textId="77777777" w:rsidR="00806E7D" w:rsidRPr="00F5611F" w:rsidRDefault="00806E7D" w:rsidP="00707494">
            <w:pPr>
              <w:jc w:val="both"/>
              <w:rPr>
                <w:rFonts w:ascii="Verdana" w:hAnsi="Verdana"/>
                <w:sz w:val="19"/>
                <w:szCs w:val="19"/>
              </w:rPr>
            </w:pPr>
            <w:r w:rsidRPr="00F5611F">
              <w:rPr>
                <w:rFonts w:ascii="Verdana" w:hAnsi="Verdana"/>
                <w:b/>
                <w:sz w:val="19"/>
                <w:szCs w:val="19"/>
              </w:rPr>
              <w:t>Evidence / notes</w:t>
            </w:r>
          </w:p>
        </w:tc>
      </w:tr>
      <w:tr w:rsidR="00806E7D" w:rsidRPr="00F5611F" w14:paraId="055FCB88" w14:textId="77777777" w:rsidTr="00707494">
        <w:tc>
          <w:tcPr>
            <w:tcW w:w="704" w:type="dxa"/>
          </w:tcPr>
          <w:p w14:paraId="473636BC"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10" w:type="dxa"/>
          </w:tcPr>
          <w:p w14:paraId="05DEA557" w14:textId="77777777" w:rsidR="00806E7D" w:rsidRPr="00F5611F" w:rsidRDefault="00806E7D" w:rsidP="00707494">
            <w:pPr>
              <w:rPr>
                <w:rFonts w:ascii="Verdana" w:hAnsi="Verdana"/>
                <w:sz w:val="19"/>
                <w:szCs w:val="19"/>
              </w:rPr>
            </w:pPr>
            <w:r w:rsidRPr="00F5611F">
              <w:rPr>
                <w:rFonts w:ascii="Verdana" w:hAnsi="Verdana"/>
                <w:sz w:val="19"/>
                <w:szCs w:val="19"/>
              </w:rPr>
              <w:t>Define post-deployment monitoring arrangements.</w:t>
            </w:r>
          </w:p>
        </w:tc>
        <w:tc>
          <w:tcPr>
            <w:tcW w:w="3366" w:type="dxa"/>
          </w:tcPr>
          <w:p w14:paraId="4979A251" w14:textId="77777777" w:rsidR="00806E7D" w:rsidRPr="00F5611F" w:rsidRDefault="00806E7D" w:rsidP="00707494">
            <w:pPr>
              <w:jc w:val="both"/>
              <w:rPr>
                <w:rFonts w:ascii="Verdana" w:hAnsi="Verdana"/>
                <w:sz w:val="19"/>
                <w:szCs w:val="19"/>
              </w:rPr>
            </w:pPr>
            <w:r w:rsidRPr="00F5611F">
              <w:rPr>
                <w:rFonts w:ascii="Verdana" w:hAnsi="Verdana"/>
                <w:sz w:val="19"/>
                <w:szCs w:val="19"/>
              </w:rPr>
              <w:t>AI compliance is ongoing and should be reviewed throughout the lifecycle.</w:t>
            </w:r>
          </w:p>
        </w:tc>
        <w:tc>
          <w:tcPr>
            <w:tcW w:w="2160" w:type="dxa"/>
          </w:tcPr>
          <w:p w14:paraId="5A54E19B" w14:textId="77777777" w:rsidR="00806E7D" w:rsidRPr="00F5611F" w:rsidRDefault="00806E7D" w:rsidP="00707494">
            <w:pPr>
              <w:jc w:val="both"/>
              <w:rPr>
                <w:rFonts w:ascii="Verdana" w:hAnsi="Verdana"/>
                <w:sz w:val="19"/>
                <w:szCs w:val="19"/>
              </w:rPr>
            </w:pPr>
          </w:p>
        </w:tc>
      </w:tr>
      <w:tr w:rsidR="00806E7D" w:rsidRPr="00F5611F" w14:paraId="4C86E333" w14:textId="77777777" w:rsidTr="00707494">
        <w:tc>
          <w:tcPr>
            <w:tcW w:w="704" w:type="dxa"/>
          </w:tcPr>
          <w:p w14:paraId="470FDA2D"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10" w:type="dxa"/>
          </w:tcPr>
          <w:p w14:paraId="4631CBE9" w14:textId="77777777" w:rsidR="00806E7D" w:rsidRPr="00F5611F" w:rsidRDefault="00806E7D" w:rsidP="00707494">
            <w:pPr>
              <w:rPr>
                <w:rFonts w:ascii="Verdana" w:hAnsi="Verdana"/>
                <w:sz w:val="19"/>
                <w:szCs w:val="19"/>
              </w:rPr>
            </w:pPr>
            <w:r w:rsidRPr="00F5611F">
              <w:rPr>
                <w:rFonts w:ascii="Verdana" w:hAnsi="Verdana"/>
                <w:sz w:val="19"/>
                <w:szCs w:val="19"/>
              </w:rPr>
              <w:t>Monitor accuracy, fairness, model drift, complaints, overrides, and unexpected outputs.</w:t>
            </w:r>
          </w:p>
        </w:tc>
        <w:tc>
          <w:tcPr>
            <w:tcW w:w="3366" w:type="dxa"/>
          </w:tcPr>
          <w:p w14:paraId="7F688222" w14:textId="77777777" w:rsidR="00806E7D" w:rsidRPr="00F5611F" w:rsidRDefault="00806E7D" w:rsidP="00707494">
            <w:pPr>
              <w:jc w:val="both"/>
              <w:rPr>
                <w:rFonts w:ascii="Verdana" w:hAnsi="Verdana"/>
                <w:sz w:val="19"/>
                <w:szCs w:val="19"/>
              </w:rPr>
            </w:pPr>
            <w:r w:rsidRPr="00F5611F">
              <w:rPr>
                <w:rFonts w:ascii="Verdana" w:hAnsi="Verdana"/>
                <w:sz w:val="19"/>
                <w:szCs w:val="19"/>
              </w:rPr>
              <w:t>AI systems can change in performance or impact over time.</w:t>
            </w:r>
          </w:p>
        </w:tc>
        <w:tc>
          <w:tcPr>
            <w:tcW w:w="2160" w:type="dxa"/>
          </w:tcPr>
          <w:p w14:paraId="6755400B" w14:textId="77777777" w:rsidR="00806E7D" w:rsidRPr="00F5611F" w:rsidRDefault="00806E7D" w:rsidP="00707494">
            <w:pPr>
              <w:jc w:val="both"/>
              <w:rPr>
                <w:rFonts w:ascii="Verdana" w:hAnsi="Verdana"/>
                <w:sz w:val="19"/>
                <w:szCs w:val="19"/>
              </w:rPr>
            </w:pPr>
          </w:p>
        </w:tc>
      </w:tr>
      <w:tr w:rsidR="00806E7D" w:rsidRPr="00F5611F" w14:paraId="4F427BDA" w14:textId="77777777" w:rsidTr="00707494">
        <w:tc>
          <w:tcPr>
            <w:tcW w:w="704" w:type="dxa"/>
          </w:tcPr>
          <w:p w14:paraId="6DC7095F"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10" w:type="dxa"/>
          </w:tcPr>
          <w:p w14:paraId="07BF664B" w14:textId="77777777" w:rsidR="00806E7D" w:rsidRPr="00F5611F" w:rsidRDefault="00806E7D" w:rsidP="00707494">
            <w:pPr>
              <w:rPr>
                <w:rFonts w:ascii="Verdana" w:hAnsi="Verdana"/>
                <w:sz w:val="19"/>
                <w:szCs w:val="19"/>
              </w:rPr>
            </w:pPr>
            <w:r w:rsidRPr="00F5611F">
              <w:rPr>
                <w:rFonts w:ascii="Verdana" w:hAnsi="Verdana"/>
                <w:sz w:val="19"/>
                <w:szCs w:val="19"/>
              </w:rPr>
              <w:t>Set periodic review dates and risk-based audit frequency.</w:t>
            </w:r>
          </w:p>
        </w:tc>
        <w:tc>
          <w:tcPr>
            <w:tcW w:w="3366" w:type="dxa"/>
          </w:tcPr>
          <w:p w14:paraId="54C40A8F" w14:textId="77777777" w:rsidR="00806E7D" w:rsidRPr="00F5611F" w:rsidRDefault="00806E7D" w:rsidP="00707494">
            <w:pPr>
              <w:jc w:val="both"/>
              <w:rPr>
                <w:rFonts w:ascii="Verdana" w:hAnsi="Verdana"/>
                <w:sz w:val="19"/>
                <w:szCs w:val="19"/>
              </w:rPr>
            </w:pPr>
            <w:r w:rsidRPr="00F5611F">
              <w:rPr>
                <w:rFonts w:ascii="Verdana" w:hAnsi="Verdana"/>
                <w:sz w:val="19"/>
                <w:szCs w:val="19"/>
              </w:rPr>
              <w:t>Higher-risk systems should be reviewed more frequently.</w:t>
            </w:r>
          </w:p>
        </w:tc>
        <w:tc>
          <w:tcPr>
            <w:tcW w:w="2160" w:type="dxa"/>
          </w:tcPr>
          <w:p w14:paraId="7FD5FC71" w14:textId="77777777" w:rsidR="00806E7D" w:rsidRPr="00F5611F" w:rsidRDefault="00806E7D" w:rsidP="00707494">
            <w:pPr>
              <w:jc w:val="both"/>
              <w:rPr>
                <w:rFonts w:ascii="Verdana" w:hAnsi="Verdana"/>
                <w:sz w:val="19"/>
                <w:szCs w:val="19"/>
              </w:rPr>
            </w:pPr>
          </w:p>
        </w:tc>
      </w:tr>
      <w:tr w:rsidR="00806E7D" w:rsidRPr="00F5611F" w14:paraId="216CBACE" w14:textId="77777777" w:rsidTr="00707494">
        <w:tc>
          <w:tcPr>
            <w:tcW w:w="704" w:type="dxa"/>
          </w:tcPr>
          <w:p w14:paraId="44963D53"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10" w:type="dxa"/>
          </w:tcPr>
          <w:p w14:paraId="52BB7EE7" w14:textId="77777777" w:rsidR="00806E7D" w:rsidRPr="00F5611F" w:rsidRDefault="00806E7D" w:rsidP="00707494">
            <w:pPr>
              <w:rPr>
                <w:rFonts w:ascii="Verdana" w:hAnsi="Verdana"/>
                <w:sz w:val="19"/>
                <w:szCs w:val="19"/>
              </w:rPr>
            </w:pPr>
            <w:r w:rsidRPr="00F5611F">
              <w:rPr>
                <w:rFonts w:ascii="Verdana" w:hAnsi="Verdana"/>
                <w:sz w:val="19"/>
                <w:szCs w:val="19"/>
              </w:rPr>
              <w:t>Reassess the DPIA and lawful basis if the AI system is retrained, repurposed, updated, or applied to new groups or decisions.</w:t>
            </w:r>
          </w:p>
        </w:tc>
        <w:tc>
          <w:tcPr>
            <w:tcW w:w="3366" w:type="dxa"/>
          </w:tcPr>
          <w:p w14:paraId="7E005761" w14:textId="77777777" w:rsidR="00806E7D" w:rsidRPr="00F5611F" w:rsidRDefault="00806E7D" w:rsidP="00707494">
            <w:pPr>
              <w:jc w:val="both"/>
              <w:rPr>
                <w:rFonts w:ascii="Verdana" w:hAnsi="Verdana"/>
                <w:sz w:val="19"/>
                <w:szCs w:val="19"/>
              </w:rPr>
            </w:pPr>
            <w:r w:rsidRPr="00F5611F">
              <w:rPr>
                <w:rFonts w:ascii="Verdana" w:hAnsi="Verdana"/>
                <w:sz w:val="19"/>
                <w:szCs w:val="19"/>
              </w:rPr>
              <w:t>Material changes may create new risks or require new transparency information.</w:t>
            </w:r>
          </w:p>
        </w:tc>
        <w:tc>
          <w:tcPr>
            <w:tcW w:w="2160" w:type="dxa"/>
          </w:tcPr>
          <w:p w14:paraId="6E2520EB" w14:textId="77777777" w:rsidR="00806E7D" w:rsidRPr="00F5611F" w:rsidRDefault="00806E7D" w:rsidP="00707494">
            <w:pPr>
              <w:jc w:val="both"/>
              <w:rPr>
                <w:rFonts w:ascii="Verdana" w:hAnsi="Verdana"/>
                <w:sz w:val="19"/>
                <w:szCs w:val="19"/>
              </w:rPr>
            </w:pPr>
          </w:p>
        </w:tc>
      </w:tr>
      <w:tr w:rsidR="00806E7D" w:rsidRPr="00F5611F" w14:paraId="0395F765" w14:textId="77777777" w:rsidTr="00707494">
        <w:tc>
          <w:tcPr>
            <w:tcW w:w="704" w:type="dxa"/>
          </w:tcPr>
          <w:p w14:paraId="634725CF"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10" w:type="dxa"/>
          </w:tcPr>
          <w:p w14:paraId="3B826026" w14:textId="77777777" w:rsidR="00806E7D" w:rsidRPr="00F5611F" w:rsidRDefault="00806E7D" w:rsidP="00707494">
            <w:pPr>
              <w:rPr>
                <w:rFonts w:ascii="Verdana" w:hAnsi="Verdana"/>
                <w:sz w:val="19"/>
                <w:szCs w:val="19"/>
              </w:rPr>
            </w:pPr>
            <w:r w:rsidRPr="00F5611F">
              <w:rPr>
                <w:rFonts w:ascii="Verdana" w:hAnsi="Verdana"/>
                <w:sz w:val="19"/>
                <w:szCs w:val="19"/>
              </w:rPr>
              <w:t xml:space="preserve">Plan how data will be returned, deleted, </w:t>
            </w:r>
            <w:proofErr w:type="spellStart"/>
            <w:r w:rsidRPr="00F5611F">
              <w:rPr>
                <w:rFonts w:ascii="Verdana" w:hAnsi="Verdana"/>
                <w:sz w:val="19"/>
                <w:szCs w:val="19"/>
              </w:rPr>
              <w:t>anonymised</w:t>
            </w:r>
            <w:proofErr w:type="spellEnd"/>
            <w:r w:rsidRPr="00F5611F">
              <w:rPr>
                <w:rFonts w:ascii="Verdana" w:hAnsi="Verdana"/>
                <w:sz w:val="19"/>
                <w:szCs w:val="19"/>
              </w:rPr>
              <w:t>, or made inaccessible when the AI system is switched off or the contract ends.</w:t>
            </w:r>
          </w:p>
        </w:tc>
        <w:tc>
          <w:tcPr>
            <w:tcW w:w="3366" w:type="dxa"/>
          </w:tcPr>
          <w:p w14:paraId="13AF6581" w14:textId="77777777" w:rsidR="00806E7D" w:rsidRPr="00F5611F" w:rsidRDefault="00806E7D" w:rsidP="00707494">
            <w:pPr>
              <w:jc w:val="both"/>
              <w:rPr>
                <w:rFonts w:ascii="Verdana" w:hAnsi="Verdana"/>
                <w:sz w:val="19"/>
                <w:szCs w:val="19"/>
              </w:rPr>
            </w:pPr>
            <w:r w:rsidRPr="00F5611F">
              <w:rPr>
                <w:rFonts w:ascii="Verdana" w:hAnsi="Verdana"/>
                <w:sz w:val="19"/>
                <w:szCs w:val="19"/>
              </w:rPr>
              <w:t>Exit arrangements should be agreed before deployment.</w:t>
            </w:r>
          </w:p>
        </w:tc>
        <w:tc>
          <w:tcPr>
            <w:tcW w:w="2160" w:type="dxa"/>
          </w:tcPr>
          <w:p w14:paraId="4AD5B538" w14:textId="77777777" w:rsidR="00806E7D" w:rsidRPr="00F5611F" w:rsidRDefault="00806E7D" w:rsidP="00707494">
            <w:pPr>
              <w:jc w:val="both"/>
              <w:rPr>
                <w:rFonts w:ascii="Verdana" w:hAnsi="Verdana"/>
                <w:sz w:val="19"/>
                <w:szCs w:val="19"/>
              </w:rPr>
            </w:pPr>
          </w:p>
        </w:tc>
      </w:tr>
      <w:tr w:rsidR="00806E7D" w:rsidRPr="00F5611F" w14:paraId="4E06893F" w14:textId="77777777" w:rsidTr="00707494">
        <w:tc>
          <w:tcPr>
            <w:tcW w:w="704" w:type="dxa"/>
          </w:tcPr>
          <w:p w14:paraId="2B408D33"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10" w:type="dxa"/>
          </w:tcPr>
          <w:p w14:paraId="66759725" w14:textId="77777777" w:rsidR="00806E7D" w:rsidRPr="00F5611F" w:rsidRDefault="00806E7D" w:rsidP="00707494">
            <w:pPr>
              <w:rPr>
                <w:rFonts w:ascii="Verdana" w:hAnsi="Verdana"/>
                <w:sz w:val="19"/>
                <w:szCs w:val="19"/>
              </w:rPr>
            </w:pPr>
            <w:r w:rsidRPr="00F5611F">
              <w:rPr>
                <w:rFonts w:ascii="Verdana" w:hAnsi="Verdana"/>
                <w:sz w:val="19"/>
                <w:szCs w:val="19"/>
              </w:rPr>
              <w:t>Confirm whether personal data may persist in the supplier’s model after termination.</w:t>
            </w:r>
          </w:p>
        </w:tc>
        <w:tc>
          <w:tcPr>
            <w:tcW w:w="3366" w:type="dxa"/>
          </w:tcPr>
          <w:p w14:paraId="48345A6E" w14:textId="77777777" w:rsidR="00806E7D" w:rsidRPr="00F5611F" w:rsidRDefault="00806E7D" w:rsidP="00707494">
            <w:pPr>
              <w:jc w:val="both"/>
              <w:rPr>
                <w:rFonts w:ascii="Verdana" w:hAnsi="Verdana"/>
                <w:sz w:val="19"/>
                <w:szCs w:val="19"/>
              </w:rPr>
            </w:pPr>
            <w:r w:rsidRPr="00F5611F">
              <w:rPr>
                <w:rFonts w:ascii="Verdana" w:hAnsi="Verdana"/>
                <w:sz w:val="19"/>
                <w:szCs w:val="19"/>
              </w:rPr>
              <w:t>Residual model data can create erasure, retention, and accountability issues.</w:t>
            </w:r>
          </w:p>
        </w:tc>
        <w:tc>
          <w:tcPr>
            <w:tcW w:w="2160" w:type="dxa"/>
          </w:tcPr>
          <w:p w14:paraId="1B7E0EB2" w14:textId="77777777" w:rsidR="00806E7D" w:rsidRPr="00F5611F" w:rsidRDefault="00806E7D" w:rsidP="00707494">
            <w:pPr>
              <w:jc w:val="both"/>
              <w:rPr>
                <w:rFonts w:ascii="Verdana" w:hAnsi="Verdana"/>
                <w:sz w:val="19"/>
                <w:szCs w:val="19"/>
              </w:rPr>
            </w:pPr>
          </w:p>
        </w:tc>
      </w:tr>
      <w:tr w:rsidR="00806E7D" w:rsidRPr="00F5611F" w14:paraId="666E6979" w14:textId="77777777" w:rsidTr="00707494">
        <w:tc>
          <w:tcPr>
            <w:tcW w:w="704" w:type="dxa"/>
          </w:tcPr>
          <w:p w14:paraId="6BCC13C5"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10" w:type="dxa"/>
          </w:tcPr>
          <w:p w14:paraId="0F1F5D43" w14:textId="77777777" w:rsidR="00806E7D" w:rsidRPr="00F5611F" w:rsidRDefault="00806E7D" w:rsidP="00707494">
            <w:pPr>
              <w:rPr>
                <w:rFonts w:ascii="Verdana" w:hAnsi="Verdana"/>
                <w:sz w:val="19"/>
                <w:szCs w:val="19"/>
              </w:rPr>
            </w:pPr>
            <w:r w:rsidRPr="00F5611F">
              <w:rPr>
                <w:rFonts w:ascii="Verdana" w:hAnsi="Verdana"/>
                <w:sz w:val="19"/>
                <w:szCs w:val="19"/>
              </w:rPr>
              <w:t>Require written confirmation of deletion or return from the supplier.</w:t>
            </w:r>
          </w:p>
        </w:tc>
        <w:tc>
          <w:tcPr>
            <w:tcW w:w="3366" w:type="dxa"/>
          </w:tcPr>
          <w:p w14:paraId="41498E02" w14:textId="77777777" w:rsidR="00806E7D" w:rsidRPr="00F5611F" w:rsidRDefault="00806E7D" w:rsidP="00707494">
            <w:pPr>
              <w:jc w:val="both"/>
              <w:rPr>
                <w:rFonts w:ascii="Verdana" w:hAnsi="Verdana"/>
                <w:sz w:val="19"/>
                <w:szCs w:val="19"/>
              </w:rPr>
            </w:pPr>
            <w:r w:rsidRPr="00F5611F">
              <w:rPr>
                <w:rFonts w:ascii="Verdana" w:hAnsi="Verdana"/>
                <w:sz w:val="19"/>
                <w:szCs w:val="19"/>
              </w:rPr>
              <w:t>Evidence of deletion should be retained as part of accountability records.</w:t>
            </w:r>
          </w:p>
        </w:tc>
        <w:tc>
          <w:tcPr>
            <w:tcW w:w="2160" w:type="dxa"/>
          </w:tcPr>
          <w:p w14:paraId="3DD9C52F" w14:textId="77777777" w:rsidR="00806E7D" w:rsidRPr="00F5611F" w:rsidRDefault="00806E7D" w:rsidP="00707494">
            <w:pPr>
              <w:jc w:val="both"/>
              <w:rPr>
                <w:rFonts w:ascii="Verdana" w:hAnsi="Verdana"/>
                <w:sz w:val="19"/>
                <w:szCs w:val="19"/>
              </w:rPr>
            </w:pPr>
          </w:p>
        </w:tc>
      </w:tr>
      <w:tr w:rsidR="00806E7D" w:rsidRPr="00F5611F" w14:paraId="6CF3942A" w14:textId="77777777" w:rsidTr="00707494">
        <w:tc>
          <w:tcPr>
            <w:tcW w:w="704" w:type="dxa"/>
          </w:tcPr>
          <w:p w14:paraId="34D13926"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p>
        </w:tc>
        <w:tc>
          <w:tcPr>
            <w:tcW w:w="2410" w:type="dxa"/>
          </w:tcPr>
          <w:p w14:paraId="598A39C0" w14:textId="77777777" w:rsidR="00806E7D" w:rsidRPr="00F5611F" w:rsidRDefault="00806E7D" w:rsidP="00707494">
            <w:pPr>
              <w:rPr>
                <w:rFonts w:ascii="Verdana" w:hAnsi="Verdana"/>
                <w:sz w:val="19"/>
                <w:szCs w:val="19"/>
              </w:rPr>
            </w:pPr>
            <w:r w:rsidRPr="00F5611F">
              <w:rPr>
                <w:rFonts w:ascii="Verdana" w:hAnsi="Verdana"/>
                <w:sz w:val="19"/>
                <w:szCs w:val="19"/>
              </w:rPr>
              <w:t>Update records, notices, access permissions, and retention schedules when the system is decommissioned.</w:t>
            </w:r>
          </w:p>
        </w:tc>
        <w:tc>
          <w:tcPr>
            <w:tcW w:w="3366" w:type="dxa"/>
          </w:tcPr>
          <w:p w14:paraId="26D65783" w14:textId="77777777" w:rsidR="00806E7D" w:rsidRPr="00F5611F" w:rsidRDefault="00806E7D" w:rsidP="00707494">
            <w:pPr>
              <w:jc w:val="both"/>
              <w:rPr>
                <w:rFonts w:ascii="Verdana" w:hAnsi="Verdana"/>
                <w:sz w:val="19"/>
                <w:szCs w:val="19"/>
              </w:rPr>
            </w:pPr>
            <w:r w:rsidRPr="00F5611F">
              <w:rPr>
                <w:rFonts w:ascii="Verdana" w:hAnsi="Verdana"/>
                <w:sz w:val="19"/>
                <w:szCs w:val="19"/>
              </w:rPr>
              <w:t>Decommissioning is part of the AI lifecycle and must be documented.</w:t>
            </w:r>
          </w:p>
        </w:tc>
        <w:tc>
          <w:tcPr>
            <w:tcW w:w="2160" w:type="dxa"/>
          </w:tcPr>
          <w:p w14:paraId="07E8117D" w14:textId="77777777" w:rsidR="00806E7D" w:rsidRPr="00F5611F" w:rsidRDefault="00806E7D" w:rsidP="00707494">
            <w:pPr>
              <w:jc w:val="both"/>
              <w:rPr>
                <w:rFonts w:ascii="Verdana" w:hAnsi="Verdana"/>
                <w:sz w:val="19"/>
                <w:szCs w:val="19"/>
              </w:rPr>
            </w:pPr>
          </w:p>
        </w:tc>
      </w:tr>
    </w:tbl>
    <w:p w14:paraId="57881275" w14:textId="77777777" w:rsidR="00806E7D" w:rsidRPr="00EB6BF3" w:rsidRDefault="00806E7D" w:rsidP="00806E7D">
      <w:pPr>
        <w:pStyle w:val="Heading2"/>
        <w:jc w:val="both"/>
        <w:rPr>
          <w:rFonts w:ascii="Verdana" w:hAnsi="Verdana"/>
          <w:b/>
          <w:bCs/>
          <w:color w:val="auto"/>
          <w:sz w:val="19"/>
          <w:szCs w:val="19"/>
        </w:rPr>
      </w:pPr>
      <w:r w:rsidRPr="00F5611F">
        <w:rPr>
          <w:rFonts w:ascii="Verdana" w:hAnsi="Verdana"/>
          <w:b/>
          <w:bCs/>
          <w:color w:val="auto"/>
          <w:sz w:val="19"/>
          <w:szCs w:val="19"/>
        </w:rPr>
        <w:lastRenderedPageBreak/>
        <w:t>16. APPROVAL AND SIGN-OFF</w:t>
      </w:r>
    </w:p>
    <w:tbl>
      <w:tblPr>
        <w:tblStyle w:val="TableGrid"/>
        <w:tblW w:w="0" w:type="auto"/>
        <w:tblLayout w:type="fixed"/>
        <w:tblLook w:val="04A0" w:firstRow="1" w:lastRow="0" w:firstColumn="1" w:lastColumn="0" w:noHBand="0" w:noVBand="1"/>
      </w:tblPr>
      <w:tblGrid>
        <w:gridCol w:w="1555"/>
        <w:gridCol w:w="1692"/>
        <w:gridCol w:w="1191"/>
        <w:gridCol w:w="2584"/>
        <w:gridCol w:w="735"/>
        <w:gridCol w:w="1259"/>
      </w:tblGrid>
      <w:tr w:rsidR="00806E7D" w:rsidRPr="00F5611F" w14:paraId="5B66A12A" w14:textId="77777777" w:rsidTr="00707494">
        <w:tc>
          <w:tcPr>
            <w:tcW w:w="1555" w:type="dxa"/>
          </w:tcPr>
          <w:p w14:paraId="1A38EE72" w14:textId="77777777" w:rsidR="00806E7D" w:rsidRPr="00F5611F" w:rsidRDefault="00806E7D" w:rsidP="00707494">
            <w:pPr>
              <w:jc w:val="both"/>
              <w:rPr>
                <w:rFonts w:ascii="Verdana" w:hAnsi="Verdana"/>
                <w:sz w:val="19"/>
                <w:szCs w:val="19"/>
              </w:rPr>
            </w:pPr>
            <w:r w:rsidRPr="00F5611F">
              <w:rPr>
                <w:rFonts w:ascii="Verdana" w:hAnsi="Verdana"/>
                <w:b/>
                <w:sz w:val="19"/>
                <w:szCs w:val="19"/>
              </w:rPr>
              <w:t>Role</w:t>
            </w:r>
          </w:p>
        </w:tc>
        <w:tc>
          <w:tcPr>
            <w:tcW w:w="1692" w:type="dxa"/>
          </w:tcPr>
          <w:p w14:paraId="15203A06" w14:textId="77777777" w:rsidR="00806E7D" w:rsidRPr="00F5611F" w:rsidRDefault="00806E7D" w:rsidP="00707494">
            <w:pPr>
              <w:jc w:val="both"/>
              <w:rPr>
                <w:rFonts w:ascii="Verdana" w:hAnsi="Verdana"/>
                <w:sz w:val="19"/>
                <w:szCs w:val="19"/>
              </w:rPr>
            </w:pPr>
            <w:r w:rsidRPr="00F5611F">
              <w:rPr>
                <w:rFonts w:ascii="Verdana" w:hAnsi="Verdana"/>
                <w:b/>
                <w:sz w:val="19"/>
                <w:szCs w:val="19"/>
              </w:rPr>
              <w:t>Name</w:t>
            </w:r>
          </w:p>
        </w:tc>
        <w:tc>
          <w:tcPr>
            <w:tcW w:w="1191" w:type="dxa"/>
          </w:tcPr>
          <w:p w14:paraId="105EAAE9" w14:textId="77777777" w:rsidR="00806E7D" w:rsidRPr="00F5611F" w:rsidRDefault="00806E7D" w:rsidP="00707494">
            <w:pPr>
              <w:jc w:val="both"/>
              <w:rPr>
                <w:rFonts w:ascii="Verdana" w:hAnsi="Verdana"/>
                <w:sz w:val="19"/>
                <w:szCs w:val="19"/>
              </w:rPr>
            </w:pPr>
            <w:r w:rsidRPr="00F5611F">
              <w:rPr>
                <w:rFonts w:ascii="Verdana" w:hAnsi="Verdana"/>
                <w:b/>
                <w:sz w:val="19"/>
                <w:szCs w:val="19"/>
              </w:rPr>
              <w:t>Decision</w:t>
            </w:r>
          </w:p>
        </w:tc>
        <w:tc>
          <w:tcPr>
            <w:tcW w:w="2584" w:type="dxa"/>
          </w:tcPr>
          <w:p w14:paraId="1ACF5F00" w14:textId="77777777" w:rsidR="00806E7D" w:rsidRPr="00F5611F" w:rsidRDefault="00806E7D" w:rsidP="00707494">
            <w:pPr>
              <w:jc w:val="both"/>
              <w:rPr>
                <w:rFonts w:ascii="Verdana" w:hAnsi="Verdana"/>
                <w:sz w:val="19"/>
                <w:szCs w:val="19"/>
              </w:rPr>
            </w:pPr>
            <w:r w:rsidRPr="00F5611F">
              <w:rPr>
                <w:rFonts w:ascii="Verdana" w:hAnsi="Verdana"/>
                <w:b/>
                <w:sz w:val="19"/>
                <w:szCs w:val="19"/>
              </w:rPr>
              <w:t>Conditions/comments</w:t>
            </w:r>
          </w:p>
        </w:tc>
        <w:tc>
          <w:tcPr>
            <w:tcW w:w="735" w:type="dxa"/>
          </w:tcPr>
          <w:p w14:paraId="207C38E0" w14:textId="77777777" w:rsidR="00806E7D" w:rsidRPr="00F5611F" w:rsidRDefault="00806E7D" w:rsidP="00707494">
            <w:pPr>
              <w:jc w:val="both"/>
              <w:rPr>
                <w:rFonts w:ascii="Verdana" w:hAnsi="Verdana"/>
                <w:sz w:val="19"/>
                <w:szCs w:val="19"/>
              </w:rPr>
            </w:pPr>
            <w:r w:rsidRPr="00F5611F">
              <w:rPr>
                <w:rFonts w:ascii="Verdana" w:hAnsi="Verdana"/>
                <w:b/>
                <w:sz w:val="19"/>
                <w:szCs w:val="19"/>
              </w:rPr>
              <w:t>Date</w:t>
            </w:r>
          </w:p>
        </w:tc>
        <w:tc>
          <w:tcPr>
            <w:tcW w:w="1259" w:type="dxa"/>
          </w:tcPr>
          <w:p w14:paraId="589EB3DA" w14:textId="77777777" w:rsidR="00806E7D" w:rsidRPr="00F5611F" w:rsidRDefault="00806E7D" w:rsidP="00707494">
            <w:pPr>
              <w:jc w:val="both"/>
              <w:rPr>
                <w:rFonts w:ascii="Verdana" w:hAnsi="Verdana"/>
                <w:sz w:val="19"/>
                <w:szCs w:val="19"/>
              </w:rPr>
            </w:pPr>
            <w:r w:rsidRPr="00F5611F">
              <w:rPr>
                <w:rFonts w:ascii="Verdana" w:hAnsi="Verdana"/>
                <w:b/>
                <w:sz w:val="19"/>
                <w:szCs w:val="19"/>
              </w:rPr>
              <w:t>Signature</w:t>
            </w:r>
          </w:p>
        </w:tc>
      </w:tr>
      <w:tr w:rsidR="00806E7D" w:rsidRPr="00F5611F" w14:paraId="29ED8DDE" w14:textId="77777777" w:rsidTr="00707494">
        <w:tc>
          <w:tcPr>
            <w:tcW w:w="1555" w:type="dxa"/>
          </w:tcPr>
          <w:p w14:paraId="0B41A27A" w14:textId="77777777" w:rsidR="00806E7D" w:rsidRPr="00F5611F" w:rsidRDefault="00806E7D" w:rsidP="00707494">
            <w:pPr>
              <w:jc w:val="both"/>
              <w:rPr>
                <w:rFonts w:ascii="Verdana" w:hAnsi="Verdana"/>
                <w:sz w:val="19"/>
                <w:szCs w:val="19"/>
              </w:rPr>
            </w:pPr>
            <w:r w:rsidRPr="00F5611F">
              <w:rPr>
                <w:rFonts w:ascii="Verdana" w:hAnsi="Verdana"/>
                <w:sz w:val="19"/>
                <w:szCs w:val="19"/>
              </w:rPr>
              <w:t>Business owner</w:t>
            </w:r>
          </w:p>
        </w:tc>
        <w:tc>
          <w:tcPr>
            <w:tcW w:w="1692" w:type="dxa"/>
          </w:tcPr>
          <w:p w14:paraId="7002CA1B" w14:textId="77777777" w:rsidR="00806E7D" w:rsidRPr="00F5611F" w:rsidRDefault="00806E7D" w:rsidP="00707494">
            <w:pPr>
              <w:jc w:val="both"/>
              <w:rPr>
                <w:rFonts w:ascii="Verdana" w:hAnsi="Verdana"/>
                <w:sz w:val="19"/>
                <w:szCs w:val="19"/>
              </w:rPr>
            </w:pPr>
          </w:p>
        </w:tc>
        <w:tc>
          <w:tcPr>
            <w:tcW w:w="1191" w:type="dxa"/>
          </w:tcPr>
          <w:p w14:paraId="361058F5"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r w:rsidRPr="00F5611F">
              <w:rPr>
                <w:rFonts w:ascii="Verdana" w:hAnsi="Verdana"/>
                <w:sz w:val="19"/>
                <w:szCs w:val="19"/>
              </w:rPr>
              <w:t xml:space="preserve"> Approve </w:t>
            </w:r>
            <w:r w:rsidRPr="00F5611F">
              <w:rPr>
                <w:rFonts w:ascii="Segoe UI Symbol" w:hAnsi="Segoe UI Symbol" w:cs="Segoe UI Symbol"/>
                <w:sz w:val="19"/>
                <w:szCs w:val="19"/>
              </w:rPr>
              <w:t>☐</w:t>
            </w:r>
            <w:r w:rsidRPr="00F5611F">
              <w:rPr>
                <w:rFonts w:ascii="Verdana" w:hAnsi="Verdana"/>
                <w:sz w:val="19"/>
                <w:szCs w:val="19"/>
              </w:rPr>
              <w:t xml:space="preserve"> Approve with conditions </w:t>
            </w:r>
            <w:r w:rsidRPr="00F5611F">
              <w:rPr>
                <w:rFonts w:ascii="Segoe UI Symbol" w:hAnsi="Segoe UI Symbol" w:cs="Segoe UI Symbol"/>
                <w:sz w:val="19"/>
                <w:szCs w:val="19"/>
              </w:rPr>
              <w:t>☐</w:t>
            </w:r>
            <w:r w:rsidRPr="00F5611F">
              <w:rPr>
                <w:rFonts w:ascii="Verdana" w:hAnsi="Verdana"/>
                <w:sz w:val="19"/>
                <w:szCs w:val="19"/>
              </w:rPr>
              <w:t xml:space="preserve"> Reject</w:t>
            </w:r>
          </w:p>
        </w:tc>
        <w:tc>
          <w:tcPr>
            <w:tcW w:w="2584" w:type="dxa"/>
          </w:tcPr>
          <w:p w14:paraId="2C317F41" w14:textId="77777777" w:rsidR="00806E7D" w:rsidRPr="00F5611F" w:rsidRDefault="00806E7D" w:rsidP="00707494">
            <w:pPr>
              <w:jc w:val="both"/>
              <w:rPr>
                <w:rFonts w:ascii="Verdana" w:hAnsi="Verdana"/>
                <w:sz w:val="19"/>
                <w:szCs w:val="19"/>
              </w:rPr>
            </w:pPr>
          </w:p>
        </w:tc>
        <w:tc>
          <w:tcPr>
            <w:tcW w:w="735" w:type="dxa"/>
          </w:tcPr>
          <w:p w14:paraId="01EBA8B3" w14:textId="77777777" w:rsidR="00806E7D" w:rsidRPr="00F5611F" w:rsidRDefault="00806E7D" w:rsidP="00707494">
            <w:pPr>
              <w:jc w:val="both"/>
              <w:rPr>
                <w:rFonts w:ascii="Verdana" w:hAnsi="Verdana"/>
                <w:sz w:val="19"/>
                <w:szCs w:val="19"/>
              </w:rPr>
            </w:pPr>
          </w:p>
        </w:tc>
        <w:tc>
          <w:tcPr>
            <w:tcW w:w="1259" w:type="dxa"/>
          </w:tcPr>
          <w:p w14:paraId="48B38476" w14:textId="77777777" w:rsidR="00806E7D" w:rsidRPr="00F5611F" w:rsidRDefault="00806E7D" w:rsidP="00707494">
            <w:pPr>
              <w:jc w:val="both"/>
              <w:rPr>
                <w:rFonts w:ascii="Verdana" w:hAnsi="Verdana"/>
                <w:sz w:val="19"/>
                <w:szCs w:val="19"/>
              </w:rPr>
            </w:pPr>
          </w:p>
        </w:tc>
      </w:tr>
      <w:tr w:rsidR="00806E7D" w:rsidRPr="00F5611F" w14:paraId="2A4F6210" w14:textId="77777777" w:rsidTr="00707494">
        <w:tc>
          <w:tcPr>
            <w:tcW w:w="1555" w:type="dxa"/>
          </w:tcPr>
          <w:p w14:paraId="196856D1" w14:textId="77777777" w:rsidR="00806E7D" w:rsidRPr="00F5611F" w:rsidRDefault="00806E7D" w:rsidP="00707494">
            <w:pPr>
              <w:jc w:val="both"/>
              <w:rPr>
                <w:rFonts w:ascii="Verdana" w:hAnsi="Verdana"/>
                <w:sz w:val="19"/>
                <w:szCs w:val="19"/>
              </w:rPr>
            </w:pPr>
            <w:r w:rsidRPr="00F5611F">
              <w:rPr>
                <w:rFonts w:ascii="Verdana" w:hAnsi="Verdana"/>
                <w:sz w:val="19"/>
                <w:szCs w:val="19"/>
              </w:rPr>
              <w:t>Information security lead</w:t>
            </w:r>
          </w:p>
        </w:tc>
        <w:tc>
          <w:tcPr>
            <w:tcW w:w="1692" w:type="dxa"/>
          </w:tcPr>
          <w:p w14:paraId="52D7493F" w14:textId="77777777" w:rsidR="00806E7D" w:rsidRPr="00F5611F" w:rsidRDefault="00806E7D" w:rsidP="00707494">
            <w:pPr>
              <w:jc w:val="both"/>
              <w:rPr>
                <w:rFonts w:ascii="Verdana" w:hAnsi="Verdana"/>
                <w:sz w:val="19"/>
                <w:szCs w:val="19"/>
              </w:rPr>
            </w:pPr>
          </w:p>
        </w:tc>
        <w:tc>
          <w:tcPr>
            <w:tcW w:w="1191" w:type="dxa"/>
          </w:tcPr>
          <w:p w14:paraId="2821CE01"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r w:rsidRPr="00F5611F">
              <w:rPr>
                <w:rFonts w:ascii="Verdana" w:hAnsi="Verdana"/>
                <w:sz w:val="19"/>
                <w:szCs w:val="19"/>
              </w:rPr>
              <w:t xml:space="preserve"> Approve </w:t>
            </w:r>
            <w:r w:rsidRPr="00F5611F">
              <w:rPr>
                <w:rFonts w:ascii="Segoe UI Symbol" w:hAnsi="Segoe UI Symbol" w:cs="Segoe UI Symbol"/>
                <w:sz w:val="19"/>
                <w:szCs w:val="19"/>
              </w:rPr>
              <w:t>☐</w:t>
            </w:r>
            <w:r w:rsidRPr="00F5611F">
              <w:rPr>
                <w:rFonts w:ascii="Verdana" w:hAnsi="Verdana"/>
                <w:sz w:val="19"/>
                <w:szCs w:val="19"/>
              </w:rPr>
              <w:t xml:space="preserve"> Approve with conditions </w:t>
            </w:r>
            <w:r w:rsidRPr="00F5611F">
              <w:rPr>
                <w:rFonts w:ascii="Segoe UI Symbol" w:hAnsi="Segoe UI Symbol" w:cs="Segoe UI Symbol"/>
                <w:sz w:val="19"/>
                <w:szCs w:val="19"/>
              </w:rPr>
              <w:t>☐</w:t>
            </w:r>
            <w:r w:rsidRPr="00F5611F">
              <w:rPr>
                <w:rFonts w:ascii="Verdana" w:hAnsi="Verdana"/>
                <w:sz w:val="19"/>
                <w:szCs w:val="19"/>
              </w:rPr>
              <w:t xml:space="preserve"> Reject</w:t>
            </w:r>
          </w:p>
        </w:tc>
        <w:tc>
          <w:tcPr>
            <w:tcW w:w="2584" w:type="dxa"/>
          </w:tcPr>
          <w:p w14:paraId="33E8C738" w14:textId="77777777" w:rsidR="00806E7D" w:rsidRPr="00F5611F" w:rsidRDefault="00806E7D" w:rsidP="00707494">
            <w:pPr>
              <w:jc w:val="both"/>
              <w:rPr>
                <w:rFonts w:ascii="Verdana" w:hAnsi="Verdana"/>
                <w:sz w:val="19"/>
                <w:szCs w:val="19"/>
              </w:rPr>
            </w:pPr>
          </w:p>
        </w:tc>
        <w:tc>
          <w:tcPr>
            <w:tcW w:w="735" w:type="dxa"/>
          </w:tcPr>
          <w:p w14:paraId="042F746E" w14:textId="77777777" w:rsidR="00806E7D" w:rsidRPr="00F5611F" w:rsidRDefault="00806E7D" w:rsidP="00707494">
            <w:pPr>
              <w:jc w:val="both"/>
              <w:rPr>
                <w:rFonts w:ascii="Verdana" w:hAnsi="Verdana"/>
                <w:sz w:val="19"/>
                <w:szCs w:val="19"/>
              </w:rPr>
            </w:pPr>
          </w:p>
        </w:tc>
        <w:tc>
          <w:tcPr>
            <w:tcW w:w="1259" w:type="dxa"/>
          </w:tcPr>
          <w:p w14:paraId="2B926592" w14:textId="77777777" w:rsidR="00806E7D" w:rsidRPr="00F5611F" w:rsidRDefault="00806E7D" w:rsidP="00707494">
            <w:pPr>
              <w:jc w:val="both"/>
              <w:rPr>
                <w:rFonts w:ascii="Verdana" w:hAnsi="Verdana"/>
                <w:sz w:val="19"/>
                <w:szCs w:val="19"/>
              </w:rPr>
            </w:pPr>
          </w:p>
        </w:tc>
      </w:tr>
      <w:tr w:rsidR="00806E7D" w:rsidRPr="00F5611F" w14:paraId="6538F8EF" w14:textId="77777777" w:rsidTr="00707494">
        <w:tc>
          <w:tcPr>
            <w:tcW w:w="1555" w:type="dxa"/>
          </w:tcPr>
          <w:p w14:paraId="4271D95A" w14:textId="77777777" w:rsidR="00806E7D" w:rsidRPr="00F5611F" w:rsidRDefault="00806E7D" w:rsidP="00707494">
            <w:pPr>
              <w:jc w:val="both"/>
              <w:rPr>
                <w:rFonts w:ascii="Verdana" w:hAnsi="Verdana"/>
                <w:sz w:val="19"/>
                <w:szCs w:val="19"/>
              </w:rPr>
            </w:pPr>
            <w:r w:rsidRPr="00F5611F">
              <w:rPr>
                <w:rFonts w:ascii="Verdana" w:hAnsi="Verdana"/>
                <w:sz w:val="19"/>
                <w:szCs w:val="19"/>
              </w:rPr>
              <w:t>Data protection lead/DPO</w:t>
            </w:r>
          </w:p>
        </w:tc>
        <w:tc>
          <w:tcPr>
            <w:tcW w:w="1692" w:type="dxa"/>
          </w:tcPr>
          <w:p w14:paraId="24AC2DDC" w14:textId="77777777" w:rsidR="00806E7D" w:rsidRPr="00F5611F" w:rsidRDefault="00806E7D" w:rsidP="00707494">
            <w:pPr>
              <w:jc w:val="both"/>
              <w:rPr>
                <w:rFonts w:ascii="Verdana" w:hAnsi="Verdana"/>
                <w:sz w:val="19"/>
                <w:szCs w:val="19"/>
              </w:rPr>
            </w:pPr>
          </w:p>
        </w:tc>
        <w:tc>
          <w:tcPr>
            <w:tcW w:w="1191" w:type="dxa"/>
          </w:tcPr>
          <w:p w14:paraId="7C68146E"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r w:rsidRPr="00F5611F">
              <w:rPr>
                <w:rFonts w:ascii="Verdana" w:hAnsi="Verdana"/>
                <w:sz w:val="19"/>
                <w:szCs w:val="19"/>
              </w:rPr>
              <w:t xml:space="preserve"> Approve </w:t>
            </w:r>
            <w:r w:rsidRPr="00F5611F">
              <w:rPr>
                <w:rFonts w:ascii="Segoe UI Symbol" w:hAnsi="Segoe UI Symbol" w:cs="Segoe UI Symbol"/>
                <w:sz w:val="19"/>
                <w:szCs w:val="19"/>
              </w:rPr>
              <w:t>☐</w:t>
            </w:r>
            <w:r w:rsidRPr="00F5611F">
              <w:rPr>
                <w:rFonts w:ascii="Verdana" w:hAnsi="Verdana"/>
                <w:sz w:val="19"/>
                <w:szCs w:val="19"/>
              </w:rPr>
              <w:t xml:space="preserve"> Approve with conditions </w:t>
            </w:r>
            <w:r w:rsidRPr="00F5611F">
              <w:rPr>
                <w:rFonts w:ascii="Segoe UI Symbol" w:hAnsi="Segoe UI Symbol" w:cs="Segoe UI Symbol"/>
                <w:sz w:val="19"/>
                <w:szCs w:val="19"/>
              </w:rPr>
              <w:t>☐</w:t>
            </w:r>
            <w:r w:rsidRPr="00F5611F">
              <w:rPr>
                <w:rFonts w:ascii="Verdana" w:hAnsi="Verdana"/>
                <w:sz w:val="19"/>
                <w:szCs w:val="19"/>
              </w:rPr>
              <w:t xml:space="preserve"> Reject</w:t>
            </w:r>
          </w:p>
        </w:tc>
        <w:tc>
          <w:tcPr>
            <w:tcW w:w="2584" w:type="dxa"/>
          </w:tcPr>
          <w:p w14:paraId="3FE4B30D" w14:textId="77777777" w:rsidR="00806E7D" w:rsidRPr="00F5611F" w:rsidRDefault="00806E7D" w:rsidP="00707494">
            <w:pPr>
              <w:jc w:val="both"/>
              <w:rPr>
                <w:rFonts w:ascii="Verdana" w:hAnsi="Verdana"/>
                <w:sz w:val="19"/>
                <w:szCs w:val="19"/>
              </w:rPr>
            </w:pPr>
          </w:p>
        </w:tc>
        <w:tc>
          <w:tcPr>
            <w:tcW w:w="735" w:type="dxa"/>
          </w:tcPr>
          <w:p w14:paraId="43B5D390" w14:textId="77777777" w:rsidR="00806E7D" w:rsidRPr="00F5611F" w:rsidRDefault="00806E7D" w:rsidP="00707494">
            <w:pPr>
              <w:jc w:val="both"/>
              <w:rPr>
                <w:rFonts w:ascii="Verdana" w:hAnsi="Verdana"/>
                <w:sz w:val="19"/>
                <w:szCs w:val="19"/>
              </w:rPr>
            </w:pPr>
          </w:p>
        </w:tc>
        <w:tc>
          <w:tcPr>
            <w:tcW w:w="1259" w:type="dxa"/>
          </w:tcPr>
          <w:p w14:paraId="31820CFC" w14:textId="77777777" w:rsidR="00806E7D" w:rsidRPr="00F5611F" w:rsidRDefault="00806E7D" w:rsidP="00707494">
            <w:pPr>
              <w:jc w:val="both"/>
              <w:rPr>
                <w:rFonts w:ascii="Verdana" w:hAnsi="Verdana"/>
                <w:sz w:val="19"/>
                <w:szCs w:val="19"/>
              </w:rPr>
            </w:pPr>
          </w:p>
        </w:tc>
      </w:tr>
      <w:tr w:rsidR="00806E7D" w:rsidRPr="00F5611F" w14:paraId="74FA8BE0" w14:textId="77777777" w:rsidTr="00707494">
        <w:tc>
          <w:tcPr>
            <w:tcW w:w="1555" w:type="dxa"/>
          </w:tcPr>
          <w:p w14:paraId="55B2DD69" w14:textId="77777777" w:rsidR="00806E7D" w:rsidRPr="00F5611F" w:rsidRDefault="00806E7D" w:rsidP="00707494">
            <w:pPr>
              <w:jc w:val="both"/>
              <w:rPr>
                <w:rFonts w:ascii="Verdana" w:hAnsi="Verdana"/>
                <w:sz w:val="19"/>
                <w:szCs w:val="19"/>
              </w:rPr>
            </w:pPr>
            <w:r w:rsidRPr="00F5611F">
              <w:rPr>
                <w:rFonts w:ascii="Verdana" w:hAnsi="Verdana"/>
                <w:sz w:val="19"/>
                <w:szCs w:val="19"/>
              </w:rPr>
              <w:t>Procurement/contracts owner</w:t>
            </w:r>
          </w:p>
        </w:tc>
        <w:tc>
          <w:tcPr>
            <w:tcW w:w="1692" w:type="dxa"/>
          </w:tcPr>
          <w:p w14:paraId="49E4F743" w14:textId="77777777" w:rsidR="00806E7D" w:rsidRPr="00F5611F" w:rsidRDefault="00806E7D" w:rsidP="00707494">
            <w:pPr>
              <w:jc w:val="both"/>
              <w:rPr>
                <w:rFonts w:ascii="Verdana" w:hAnsi="Verdana"/>
                <w:sz w:val="19"/>
                <w:szCs w:val="19"/>
              </w:rPr>
            </w:pPr>
          </w:p>
        </w:tc>
        <w:tc>
          <w:tcPr>
            <w:tcW w:w="1191" w:type="dxa"/>
          </w:tcPr>
          <w:p w14:paraId="6FEE9151"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r w:rsidRPr="00F5611F">
              <w:rPr>
                <w:rFonts w:ascii="Verdana" w:hAnsi="Verdana"/>
                <w:sz w:val="19"/>
                <w:szCs w:val="19"/>
              </w:rPr>
              <w:t xml:space="preserve"> Approve </w:t>
            </w:r>
            <w:r w:rsidRPr="00F5611F">
              <w:rPr>
                <w:rFonts w:ascii="Segoe UI Symbol" w:hAnsi="Segoe UI Symbol" w:cs="Segoe UI Symbol"/>
                <w:sz w:val="19"/>
                <w:szCs w:val="19"/>
              </w:rPr>
              <w:t>☐</w:t>
            </w:r>
            <w:r w:rsidRPr="00F5611F">
              <w:rPr>
                <w:rFonts w:ascii="Verdana" w:hAnsi="Verdana"/>
                <w:sz w:val="19"/>
                <w:szCs w:val="19"/>
              </w:rPr>
              <w:t xml:space="preserve"> Approve with conditions </w:t>
            </w:r>
            <w:r w:rsidRPr="00F5611F">
              <w:rPr>
                <w:rFonts w:ascii="Segoe UI Symbol" w:hAnsi="Segoe UI Symbol" w:cs="Segoe UI Symbol"/>
                <w:sz w:val="19"/>
                <w:szCs w:val="19"/>
              </w:rPr>
              <w:t>☐</w:t>
            </w:r>
            <w:r w:rsidRPr="00F5611F">
              <w:rPr>
                <w:rFonts w:ascii="Verdana" w:hAnsi="Verdana"/>
                <w:sz w:val="19"/>
                <w:szCs w:val="19"/>
              </w:rPr>
              <w:t xml:space="preserve"> Reject</w:t>
            </w:r>
          </w:p>
        </w:tc>
        <w:tc>
          <w:tcPr>
            <w:tcW w:w="2584" w:type="dxa"/>
          </w:tcPr>
          <w:p w14:paraId="2E49B14F" w14:textId="77777777" w:rsidR="00806E7D" w:rsidRPr="00F5611F" w:rsidRDefault="00806E7D" w:rsidP="00707494">
            <w:pPr>
              <w:jc w:val="both"/>
              <w:rPr>
                <w:rFonts w:ascii="Verdana" w:hAnsi="Verdana"/>
                <w:sz w:val="19"/>
                <w:szCs w:val="19"/>
              </w:rPr>
            </w:pPr>
          </w:p>
        </w:tc>
        <w:tc>
          <w:tcPr>
            <w:tcW w:w="735" w:type="dxa"/>
          </w:tcPr>
          <w:p w14:paraId="5C23F84B" w14:textId="77777777" w:rsidR="00806E7D" w:rsidRPr="00F5611F" w:rsidRDefault="00806E7D" w:rsidP="00707494">
            <w:pPr>
              <w:jc w:val="both"/>
              <w:rPr>
                <w:rFonts w:ascii="Verdana" w:hAnsi="Verdana"/>
                <w:sz w:val="19"/>
                <w:szCs w:val="19"/>
              </w:rPr>
            </w:pPr>
          </w:p>
        </w:tc>
        <w:tc>
          <w:tcPr>
            <w:tcW w:w="1259" w:type="dxa"/>
          </w:tcPr>
          <w:p w14:paraId="6AF931DB" w14:textId="77777777" w:rsidR="00806E7D" w:rsidRPr="00F5611F" w:rsidRDefault="00806E7D" w:rsidP="00707494">
            <w:pPr>
              <w:jc w:val="both"/>
              <w:rPr>
                <w:rFonts w:ascii="Verdana" w:hAnsi="Verdana"/>
                <w:sz w:val="19"/>
                <w:szCs w:val="19"/>
              </w:rPr>
            </w:pPr>
          </w:p>
        </w:tc>
      </w:tr>
      <w:tr w:rsidR="00806E7D" w:rsidRPr="00F5611F" w14:paraId="4CA2CB3F" w14:textId="77777777" w:rsidTr="00707494">
        <w:tc>
          <w:tcPr>
            <w:tcW w:w="1555" w:type="dxa"/>
          </w:tcPr>
          <w:p w14:paraId="4AD5112D" w14:textId="77777777" w:rsidR="00806E7D" w:rsidRPr="00F5611F" w:rsidRDefault="00806E7D" w:rsidP="00707494">
            <w:pPr>
              <w:jc w:val="both"/>
              <w:rPr>
                <w:rFonts w:ascii="Verdana" w:hAnsi="Verdana"/>
                <w:sz w:val="19"/>
                <w:szCs w:val="19"/>
              </w:rPr>
            </w:pPr>
            <w:r w:rsidRPr="00F5611F">
              <w:rPr>
                <w:rFonts w:ascii="Verdana" w:hAnsi="Verdana"/>
                <w:sz w:val="19"/>
                <w:szCs w:val="19"/>
              </w:rPr>
              <w:t>Senior accountable owner</w:t>
            </w:r>
          </w:p>
        </w:tc>
        <w:tc>
          <w:tcPr>
            <w:tcW w:w="1692" w:type="dxa"/>
          </w:tcPr>
          <w:p w14:paraId="6B00CE7A" w14:textId="77777777" w:rsidR="00806E7D" w:rsidRPr="00F5611F" w:rsidRDefault="00806E7D" w:rsidP="00707494">
            <w:pPr>
              <w:jc w:val="both"/>
              <w:rPr>
                <w:rFonts w:ascii="Verdana" w:hAnsi="Verdana"/>
                <w:sz w:val="19"/>
                <w:szCs w:val="19"/>
              </w:rPr>
            </w:pPr>
          </w:p>
        </w:tc>
        <w:tc>
          <w:tcPr>
            <w:tcW w:w="1191" w:type="dxa"/>
          </w:tcPr>
          <w:p w14:paraId="18FE0413"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r w:rsidRPr="00F5611F">
              <w:rPr>
                <w:rFonts w:ascii="Verdana" w:hAnsi="Verdana"/>
                <w:sz w:val="19"/>
                <w:szCs w:val="19"/>
              </w:rPr>
              <w:t xml:space="preserve"> Approve </w:t>
            </w:r>
            <w:r w:rsidRPr="00F5611F">
              <w:rPr>
                <w:rFonts w:ascii="Segoe UI Symbol" w:hAnsi="Segoe UI Symbol" w:cs="Segoe UI Symbol"/>
                <w:sz w:val="19"/>
                <w:szCs w:val="19"/>
              </w:rPr>
              <w:t>☐</w:t>
            </w:r>
            <w:r w:rsidRPr="00F5611F">
              <w:rPr>
                <w:rFonts w:ascii="Verdana" w:hAnsi="Verdana"/>
                <w:sz w:val="19"/>
                <w:szCs w:val="19"/>
              </w:rPr>
              <w:t xml:space="preserve"> Approve with conditions </w:t>
            </w:r>
            <w:r w:rsidRPr="00F5611F">
              <w:rPr>
                <w:rFonts w:ascii="Segoe UI Symbol" w:hAnsi="Segoe UI Symbol" w:cs="Segoe UI Symbol"/>
                <w:sz w:val="19"/>
                <w:szCs w:val="19"/>
              </w:rPr>
              <w:t>☐</w:t>
            </w:r>
            <w:r w:rsidRPr="00F5611F">
              <w:rPr>
                <w:rFonts w:ascii="Verdana" w:hAnsi="Verdana"/>
                <w:sz w:val="19"/>
                <w:szCs w:val="19"/>
              </w:rPr>
              <w:t xml:space="preserve"> Reject</w:t>
            </w:r>
          </w:p>
        </w:tc>
        <w:tc>
          <w:tcPr>
            <w:tcW w:w="2584" w:type="dxa"/>
          </w:tcPr>
          <w:p w14:paraId="63EF1A27" w14:textId="77777777" w:rsidR="00806E7D" w:rsidRPr="00F5611F" w:rsidRDefault="00806E7D" w:rsidP="00707494">
            <w:pPr>
              <w:jc w:val="both"/>
              <w:rPr>
                <w:rFonts w:ascii="Verdana" w:hAnsi="Verdana"/>
                <w:sz w:val="19"/>
                <w:szCs w:val="19"/>
              </w:rPr>
            </w:pPr>
          </w:p>
        </w:tc>
        <w:tc>
          <w:tcPr>
            <w:tcW w:w="735" w:type="dxa"/>
          </w:tcPr>
          <w:p w14:paraId="66CB2E6C" w14:textId="77777777" w:rsidR="00806E7D" w:rsidRPr="00F5611F" w:rsidRDefault="00806E7D" w:rsidP="00707494">
            <w:pPr>
              <w:jc w:val="both"/>
              <w:rPr>
                <w:rFonts w:ascii="Verdana" w:hAnsi="Verdana"/>
                <w:sz w:val="19"/>
                <w:szCs w:val="19"/>
              </w:rPr>
            </w:pPr>
          </w:p>
        </w:tc>
        <w:tc>
          <w:tcPr>
            <w:tcW w:w="1259" w:type="dxa"/>
          </w:tcPr>
          <w:p w14:paraId="1BC0C06D" w14:textId="77777777" w:rsidR="00806E7D" w:rsidRPr="00F5611F" w:rsidRDefault="00806E7D" w:rsidP="00707494">
            <w:pPr>
              <w:jc w:val="both"/>
              <w:rPr>
                <w:rFonts w:ascii="Verdana" w:hAnsi="Verdana"/>
                <w:sz w:val="19"/>
                <w:szCs w:val="19"/>
              </w:rPr>
            </w:pPr>
          </w:p>
        </w:tc>
      </w:tr>
    </w:tbl>
    <w:p w14:paraId="1C5C0BD4" w14:textId="77777777" w:rsidR="00806E7D" w:rsidRPr="00EB6BF3" w:rsidRDefault="00806E7D" w:rsidP="00806E7D">
      <w:pPr>
        <w:pStyle w:val="Heading2"/>
        <w:jc w:val="both"/>
        <w:rPr>
          <w:rFonts w:ascii="Verdana" w:hAnsi="Verdana"/>
          <w:b/>
          <w:bCs/>
          <w:color w:val="auto"/>
          <w:sz w:val="19"/>
          <w:szCs w:val="19"/>
        </w:rPr>
      </w:pPr>
      <w:r w:rsidRPr="00F5611F">
        <w:rPr>
          <w:rFonts w:ascii="Verdana" w:hAnsi="Verdana"/>
          <w:b/>
          <w:bCs/>
          <w:color w:val="auto"/>
          <w:sz w:val="19"/>
          <w:szCs w:val="19"/>
        </w:rPr>
        <w:t>17. DEPLOYMENT DECISION</w:t>
      </w:r>
    </w:p>
    <w:tbl>
      <w:tblPr>
        <w:tblStyle w:val="TableGrid"/>
        <w:tblW w:w="9067" w:type="dxa"/>
        <w:tblLook w:val="04A0" w:firstRow="1" w:lastRow="0" w:firstColumn="1" w:lastColumn="0" w:noHBand="0" w:noVBand="1"/>
      </w:tblPr>
      <w:tblGrid>
        <w:gridCol w:w="4320"/>
        <w:gridCol w:w="4747"/>
      </w:tblGrid>
      <w:tr w:rsidR="00806E7D" w:rsidRPr="00F5611F" w14:paraId="643981E9" w14:textId="77777777" w:rsidTr="00707494">
        <w:tc>
          <w:tcPr>
            <w:tcW w:w="4320" w:type="dxa"/>
          </w:tcPr>
          <w:p w14:paraId="123E72A0" w14:textId="77777777" w:rsidR="00806E7D" w:rsidRPr="00F5611F" w:rsidRDefault="00806E7D" w:rsidP="00707494">
            <w:pPr>
              <w:jc w:val="both"/>
              <w:rPr>
                <w:rFonts w:ascii="Verdana" w:hAnsi="Verdana"/>
                <w:sz w:val="19"/>
                <w:szCs w:val="19"/>
              </w:rPr>
            </w:pPr>
            <w:r w:rsidRPr="00F5611F">
              <w:rPr>
                <w:rFonts w:ascii="Verdana" w:hAnsi="Verdana"/>
                <w:b/>
                <w:sz w:val="19"/>
                <w:szCs w:val="19"/>
              </w:rPr>
              <w:t>Decision point</w:t>
            </w:r>
          </w:p>
        </w:tc>
        <w:tc>
          <w:tcPr>
            <w:tcW w:w="4747" w:type="dxa"/>
          </w:tcPr>
          <w:p w14:paraId="00C016DB" w14:textId="77777777" w:rsidR="00806E7D" w:rsidRPr="00F5611F" w:rsidRDefault="00806E7D" w:rsidP="00707494">
            <w:pPr>
              <w:jc w:val="both"/>
              <w:rPr>
                <w:rFonts w:ascii="Verdana" w:hAnsi="Verdana"/>
                <w:sz w:val="19"/>
                <w:szCs w:val="19"/>
              </w:rPr>
            </w:pPr>
            <w:r w:rsidRPr="00F5611F">
              <w:rPr>
                <w:rFonts w:ascii="Verdana" w:hAnsi="Verdana"/>
                <w:b/>
                <w:sz w:val="19"/>
                <w:szCs w:val="19"/>
              </w:rPr>
              <w:t>Response</w:t>
            </w:r>
          </w:p>
        </w:tc>
      </w:tr>
      <w:tr w:rsidR="00806E7D" w:rsidRPr="00F5611F" w14:paraId="7655EBF2" w14:textId="77777777" w:rsidTr="00707494">
        <w:tc>
          <w:tcPr>
            <w:tcW w:w="4320" w:type="dxa"/>
          </w:tcPr>
          <w:p w14:paraId="0D39A3E3" w14:textId="77777777" w:rsidR="00806E7D" w:rsidRPr="00F5611F" w:rsidRDefault="00806E7D" w:rsidP="00707494">
            <w:pPr>
              <w:jc w:val="both"/>
              <w:rPr>
                <w:rFonts w:ascii="Verdana" w:hAnsi="Verdana"/>
                <w:sz w:val="19"/>
                <w:szCs w:val="19"/>
              </w:rPr>
            </w:pPr>
            <w:r w:rsidRPr="00F5611F">
              <w:rPr>
                <w:rFonts w:ascii="Verdana" w:hAnsi="Verdana"/>
                <w:sz w:val="19"/>
                <w:szCs w:val="19"/>
              </w:rPr>
              <w:t>All mandatory checks completed</w:t>
            </w:r>
          </w:p>
        </w:tc>
        <w:tc>
          <w:tcPr>
            <w:tcW w:w="4747" w:type="dxa"/>
          </w:tcPr>
          <w:p w14:paraId="7750EB0B"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r w:rsidRPr="00F5611F">
              <w:rPr>
                <w:rFonts w:ascii="Verdana" w:hAnsi="Verdana"/>
                <w:sz w:val="19"/>
                <w:szCs w:val="19"/>
              </w:rPr>
              <w:t xml:space="preserve"> Yes </w:t>
            </w:r>
            <w:r w:rsidRPr="00F5611F">
              <w:rPr>
                <w:rFonts w:ascii="Segoe UI Symbol" w:hAnsi="Segoe UI Symbol" w:cs="Segoe UI Symbol"/>
                <w:sz w:val="19"/>
                <w:szCs w:val="19"/>
              </w:rPr>
              <w:t>☐</w:t>
            </w:r>
            <w:r w:rsidRPr="00F5611F">
              <w:rPr>
                <w:rFonts w:ascii="Verdana" w:hAnsi="Verdana"/>
                <w:sz w:val="19"/>
                <w:szCs w:val="19"/>
              </w:rPr>
              <w:t xml:space="preserve"> No</w:t>
            </w:r>
          </w:p>
        </w:tc>
      </w:tr>
      <w:tr w:rsidR="00806E7D" w:rsidRPr="00F5611F" w14:paraId="0C0E4CEB" w14:textId="77777777" w:rsidTr="00707494">
        <w:tc>
          <w:tcPr>
            <w:tcW w:w="4320" w:type="dxa"/>
          </w:tcPr>
          <w:p w14:paraId="594992EE" w14:textId="77777777" w:rsidR="00806E7D" w:rsidRPr="00F5611F" w:rsidRDefault="00806E7D" w:rsidP="00707494">
            <w:pPr>
              <w:jc w:val="both"/>
              <w:rPr>
                <w:rFonts w:ascii="Verdana" w:hAnsi="Verdana"/>
                <w:sz w:val="19"/>
                <w:szCs w:val="19"/>
              </w:rPr>
            </w:pPr>
            <w:r w:rsidRPr="00F5611F">
              <w:rPr>
                <w:rFonts w:ascii="Verdana" w:hAnsi="Verdana"/>
                <w:sz w:val="19"/>
                <w:szCs w:val="19"/>
              </w:rPr>
              <w:t>DPIA completed and approved, if required</w:t>
            </w:r>
          </w:p>
        </w:tc>
        <w:tc>
          <w:tcPr>
            <w:tcW w:w="4747" w:type="dxa"/>
          </w:tcPr>
          <w:p w14:paraId="7696A394"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r w:rsidRPr="00F5611F">
              <w:rPr>
                <w:rFonts w:ascii="Verdana" w:hAnsi="Verdana"/>
                <w:sz w:val="19"/>
                <w:szCs w:val="19"/>
              </w:rPr>
              <w:t xml:space="preserve"> Yes </w:t>
            </w:r>
            <w:r w:rsidRPr="00F5611F">
              <w:rPr>
                <w:rFonts w:ascii="Segoe UI Symbol" w:hAnsi="Segoe UI Symbol" w:cs="Segoe UI Symbol"/>
                <w:sz w:val="19"/>
                <w:szCs w:val="19"/>
              </w:rPr>
              <w:t>☐</w:t>
            </w:r>
            <w:r w:rsidRPr="00F5611F">
              <w:rPr>
                <w:rFonts w:ascii="Verdana" w:hAnsi="Verdana"/>
                <w:sz w:val="19"/>
                <w:szCs w:val="19"/>
              </w:rPr>
              <w:t xml:space="preserve"> No </w:t>
            </w:r>
            <w:r w:rsidRPr="00F5611F">
              <w:rPr>
                <w:rFonts w:ascii="Segoe UI Symbol" w:hAnsi="Segoe UI Symbol" w:cs="Segoe UI Symbol"/>
                <w:sz w:val="19"/>
                <w:szCs w:val="19"/>
              </w:rPr>
              <w:t>☐</w:t>
            </w:r>
            <w:r w:rsidRPr="00F5611F">
              <w:rPr>
                <w:rFonts w:ascii="Verdana" w:hAnsi="Verdana"/>
                <w:sz w:val="19"/>
                <w:szCs w:val="19"/>
              </w:rPr>
              <w:t xml:space="preserve"> Not applicable</w:t>
            </w:r>
          </w:p>
        </w:tc>
      </w:tr>
      <w:tr w:rsidR="00806E7D" w:rsidRPr="00F5611F" w14:paraId="639B3723" w14:textId="77777777" w:rsidTr="00707494">
        <w:tc>
          <w:tcPr>
            <w:tcW w:w="4320" w:type="dxa"/>
          </w:tcPr>
          <w:p w14:paraId="1BA9996E" w14:textId="77777777" w:rsidR="00806E7D" w:rsidRPr="00F5611F" w:rsidRDefault="00806E7D" w:rsidP="00707494">
            <w:pPr>
              <w:jc w:val="both"/>
              <w:rPr>
                <w:rFonts w:ascii="Verdana" w:hAnsi="Verdana"/>
                <w:sz w:val="19"/>
                <w:szCs w:val="19"/>
              </w:rPr>
            </w:pPr>
            <w:r w:rsidRPr="00F5611F">
              <w:rPr>
                <w:rFonts w:ascii="Verdana" w:hAnsi="Verdana"/>
                <w:sz w:val="19"/>
                <w:szCs w:val="19"/>
              </w:rPr>
              <w:t>Privacy notice updated</w:t>
            </w:r>
          </w:p>
        </w:tc>
        <w:tc>
          <w:tcPr>
            <w:tcW w:w="4747" w:type="dxa"/>
          </w:tcPr>
          <w:p w14:paraId="546FE46E"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r w:rsidRPr="00F5611F">
              <w:rPr>
                <w:rFonts w:ascii="Verdana" w:hAnsi="Verdana"/>
                <w:sz w:val="19"/>
                <w:szCs w:val="19"/>
              </w:rPr>
              <w:t xml:space="preserve"> Yes </w:t>
            </w:r>
            <w:r w:rsidRPr="00F5611F">
              <w:rPr>
                <w:rFonts w:ascii="Segoe UI Symbol" w:hAnsi="Segoe UI Symbol" w:cs="Segoe UI Symbol"/>
                <w:sz w:val="19"/>
                <w:szCs w:val="19"/>
              </w:rPr>
              <w:t>☐</w:t>
            </w:r>
            <w:r w:rsidRPr="00F5611F">
              <w:rPr>
                <w:rFonts w:ascii="Verdana" w:hAnsi="Verdana"/>
                <w:sz w:val="19"/>
                <w:szCs w:val="19"/>
              </w:rPr>
              <w:t xml:space="preserve"> No </w:t>
            </w:r>
            <w:r w:rsidRPr="00F5611F">
              <w:rPr>
                <w:rFonts w:ascii="Segoe UI Symbol" w:hAnsi="Segoe UI Symbol" w:cs="Segoe UI Symbol"/>
                <w:sz w:val="19"/>
                <w:szCs w:val="19"/>
              </w:rPr>
              <w:t>☐</w:t>
            </w:r>
            <w:r w:rsidRPr="00F5611F">
              <w:rPr>
                <w:rFonts w:ascii="Verdana" w:hAnsi="Verdana"/>
                <w:sz w:val="19"/>
                <w:szCs w:val="19"/>
              </w:rPr>
              <w:t xml:space="preserve"> Not applicable</w:t>
            </w:r>
          </w:p>
        </w:tc>
      </w:tr>
      <w:tr w:rsidR="00806E7D" w:rsidRPr="00F5611F" w14:paraId="5BE3F8B2" w14:textId="77777777" w:rsidTr="00707494">
        <w:tc>
          <w:tcPr>
            <w:tcW w:w="4320" w:type="dxa"/>
          </w:tcPr>
          <w:p w14:paraId="549F1820" w14:textId="77777777" w:rsidR="00806E7D" w:rsidRPr="00F5611F" w:rsidRDefault="00806E7D" w:rsidP="00707494">
            <w:pPr>
              <w:jc w:val="both"/>
              <w:rPr>
                <w:rFonts w:ascii="Verdana" w:hAnsi="Verdana"/>
                <w:sz w:val="19"/>
                <w:szCs w:val="19"/>
              </w:rPr>
            </w:pPr>
            <w:r w:rsidRPr="00F5611F">
              <w:rPr>
                <w:rFonts w:ascii="Verdana" w:hAnsi="Verdana"/>
                <w:sz w:val="19"/>
                <w:szCs w:val="19"/>
              </w:rPr>
              <w:t>Supplier contract and DPA completed</w:t>
            </w:r>
          </w:p>
        </w:tc>
        <w:tc>
          <w:tcPr>
            <w:tcW w:w="4747" w:type="dxa"/>
          </w:tcPr>
          <w:p w14:paraId="766D585E"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r w:rsidRPr="00F5611F">
              <w:rPr>
                <w:rFonts w:ascii="Verdana" w:hAnsi="Verdana"/>
                <w:sz w:val="19"/>
                <w:szCs w:val="19"/>
              </w:rPr>
              <w:t xml:space="preserve"> Yes </w:t>
            </w:r>
            <w:r w:rsidRPr="00F5611F">
              <w:rPr>
                <w:rFonts w:ascii="Segoe UI Symbol" w:hAnsi="Segoe UI Symbol" w:cs="Segoe UI Symbol"/>
                <w:sz w:val="19"/>
                <w:szCs w:val="19"/>
              </w:rPr>
              <w:t>☐</w:t>
            </w:r>
            <w:r w:rsidRPr="00F5611F">
              <w:rPr>
                <w:rFonts w:ascii="Verdana" w:hAnsi="Verdana"/>
                <w:sz w:val="19"/>
                <w:szCs w:val="19"/>
              </w:rPr>
              <w:t xml:space="preserve"> No </w:t>
            </w:r>
            <w:r w:rsidRPr="00F5611F">
              <w:rPr>
                <w:rFonts w:ascii="Segoe UI Symbol" w:hAnsi="Segoe UI Symbol" w:cs="Segoe UI Symbol"/>
                <w:sz w:val="19"/>
                <w:szCs w:val="19"/>
              </w:rPr>
              <w:t>☐</w:t>
            </w:r>
            <w:r w:rsidRPr="00F5611F">
              <w:rPr>
                <w:rFonts w:ascii="Verdana" w:hAnsi="Verdana"/>
                <w:sz w:val="19"/>
                <w:szCs w:val="19"/>
              </w:rPr>
              <w:t xml:space="preserve"> Not applicable</w:t>
            </w:r>
          </w:p>
        </w:tc>
      </w:tr>
      <w:tr w:rsidR="00806E7D" w:rsidRPr="00F5611F" w14:paraId="7C6C1C89" w14:textId="77777777" w:rsidTr="00707494">
        <w:tc>
          <w:tcPr>
            <w:tcW w:w="4320" w:type="dxa"/>
          </w:tcPr>
          <w:p w14:paraId="53C8A9E4" w14:textId="77777777" w:rsidR="00806E7D" w:rsidRPr="00F5611F" w:rsidRDefault="00806E7D" w:rsidP="00707494">
            <w:pPr>
              <w:jc w:val="both"/>
              <w:rPr>
                <w:rFonts w:ascii="Verdana" w:hAnsi="Verdana"/>
                <w:sz w:val="19"/>
                <w:szCs w:val="19"/>
              </w:rPr>
            </w:pPr>
            <w:r w:rsidRPr="00F5611F">
              <w:rPr>
                <w:rFonts w:ascii="Verdana" w:hAnsi="Verdana"/>
                <w:sz w:val="19"/>
                <w:szCs w:val="19"/>
              </w:rPr>
              <w:t>International transfer assessment completed</w:t>
            </w:r>
          </w:p>
        </w:tc>
        <w:tc>
          <w:tcPr>
            <w:tcW w:w="4747" w:type="dxa"/>
          </w:tcPr>
          <w:p w14:paraId="542A78E0"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r w:rsidRPr="00F5611F">
              <w:rPr>
                <w:rFonts w:ascii="Verdana" w:hAnsi="Verdana"/>
                <w:sz w:val="19"/>
                <w:szCs w:val="19"/>
              </w:rPr>
              <w:t xml:space="preserve"> Yes </w:t>
            </w:r>
            <w:r w:rsidRPr="00F5611F">
              <w:rPr>
                <w:rFonts w:ascii="Segoe UI Symbol" w:hAnsi="Segoe UI Symbol" w:cs="Segoe UI Symbol"/>
                <w:sz w:val="19"/>
                <w:szCs w:val="19"/>
              </w:rPr>
              <w:t>☐</w:t>
            </w:r>
            <w:r w:rsidRPr="00F5611F">
              <w:rPr>
                <w:rFonts w:ascii="Verdana" w:hAnsi="Verdana"/>
                <w:sz w:val="19"/>
                <w:szCs w:val="19"/>
              </w:rPr>
              <w:t xml:space="preserve"> No </w:t>
            </w:r>
            <w:r w:rsidRPr="00F5611F">
              <w:rPr>
                <w:rFonts w:ascii="Segoe UI Symbol" w:hAnsi="Segoe UI Symbol" w:cs="Segoe UI Symbol"/>
                <w:sz w:val="19"/>
                <w:szCs w:val="19"/>
              </w:rPr>
              <w:t>☐</w:t>
            </w:r>
            <w:r w:rsidRPr="00F5611F">
              <w:rPr>
                <w:rFonts w:ascii="Verdana" w:hAnsi="Verdana"/>
                <w:sz w:val="19"/>
                <w:szCs w:val="19"/>
              </w:rPr>
              <w:t xml:space="preserve"> Not applicable</w:t>
            </w:r>
          </w:p>
        </w:tc>
      </w:tr>
      <w:tr w:rsidR="00806E7D" w:rsidRPr="00F5611F" w14:paraId="3BE32836" w14:textId="77777777" w:rsidTr="00707494">
        <w:tc>
          <w:tcPr>
            <w:tcW w:w="4320" w:type="dxa"/>
          </w:tcPr>
          <w:p w14:paraId="5A8FBAF0" w14:textId="77777777" w:rsidR="00806E7D" w:rsidRPr="00F5611F" w:rsidRDefault="00806E7D" w:rsidP="00707494">
            <w:pPr>
              <w:jc w:val="both"/>
              <w:rPr>
                <w:rFonts w:ascii="Verdana" w:hAnsi="Verdana"/>
                <w:sz w:val="19"/>
                <w:szCs w:val="19"/>
              </w:rPr>
            </w:pPr>
            <w:r w:rsidRPr="00F5611F">
              <w:rPr>
                <w:rFonts w:ascii="Verdana" w:hAnsi="Verdana"/>
                <w:sz w:val="19"/>
                <w:szCs w:val="19"/>
              </w:rPr>
              <w:t>Staff training completed</w:t>
            </w:r>
          </w:p>
        </w:tc>
        <w:tc>
          <w:tcPr>
            <w:tcW w:w="4747" w:type="dxa"/>
          </w:tcPr>
          <w:p w14:paraId="57037D1A"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r w:rsidRPr="00F5611F">
              <w:rPr>
                <w:rFonts w:ascii="Verdana" w:hAnsi="Verdana"/>
                <w:sz w:val="19"/>
                <w:szCs w:val="19"/>
              </w:rPr>
              <w:t xml:space="preserve"> Yes </w:t>
            </w:r>
            <w:r w:rsidRPr="00F5611F">
              <w:rPr>
                <w:rFonts w:ascii="Segoe UI Symbol" w:hAnsi="Segoe UI Symbol" w:cs="Segoe UI Symbol"/>
                <w:sz w:val="19"/>
                <w:szCs w:val="19"/>
              </w:rPr>
              <w:t>☐</w:t>
            </w:r>
            <w:r w:rsidRPr="00F5611F">
              <w:rPr>
                <w:rFonts w:ascii="Verdana" w:hAnsi="Verdana"/>
                <w:sz w:val="19"/>
                <w:szCs w:val="19"/>
              </w:rPr>
              <w:t xml:space="preserve"> No </w:t>
            </w:r>
            <w:r w:rsidRPr="00F5611F">
              <w:rPr>
                <w:rFonts w:ascii="Segoe UI Symbol" w:hAnsi="Segoe UI Symbol" w:cs="Segoe UI Symbol"/>
                <w:sz w:val="19"/>
                <w:szCs w:val="19"/>
              </w:rPr>
              <w:t>☐</w:t>
            </w:r>
            <w:r w:rsidRPr="00F5611F">
              <w:rPr>
                <w:rFonts w:ascii="Verdana" w:hAnsi="Verdana"/>
                <w:sz w:val="19"/>
                <w:szCs w:val="19"/>
              </w:rPr>
              <w:t xml:space="preserve"> Not applicable</w:t>
            </w:r>
          </w:p>
        </w:tc>
      </w:tr>
      <w:tr w:rsidR="00806E7D" w:rsidRPr="00F5611F" w14:paraId="15F4BCD3" w14:textId="77777777" w:rsidTr="00707494">
        <w:tc>
          <w:tcPr>
            <w:tcW w:w="4320" w:type="dxa"/>
          </w:tcPr>
          <w:p w14:paraId="148A6A53" w14:textId="77777777" w:rsidR="00806E7D" w:rsidRPr="00F5611F" w:rsidRDefault="00806E7D" w:rsidP="00707494">
            <w:pPr>
              <w:jc w:val="both"/>
              <w:rPr>
                <w:rFonts w:ascii="Verdana" w:hAnsi="Verdana"/>
                <w:sz w:val="19"/>
                <w:szCs w:val="19"/>
              </w:rPr>
            </w:pPr>
            <w:r w:rsidRPr="00F5611F">
              <w:rPr>
                <w:rFonts w:ascii="Verdana" w:hAnsi="Verdana"/>
                <w:sz w:val="19"/>
                <w:szCs w:val="19"/>
              </w:rPr>
              <w:t>Residual risks accepted by senior owner</w:t>
            </w:r>
          </w:p>
        </w:tc>
        <w:tc>
          <w:tcPr>
            <w:tcW w:w="4747" w:type="dxa"/>
          </w:tcPr>
          <w:p w14:paraId="1D1DA94D"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r w:rsidRPr="00F5611F">
              <w:rPr>
                <w:rFonts w:ascii="Verdana" w:hAnsi="Verdana"/>
                <w:sz w:val="19"/>
                <w:szCs w:val="19"/>
              </w:rPr>
              <w:t xml:space="preserve"> Yes </w:t>
            </w:r>
            <w:r w:rsidRPr="00F5611F">
              <w:rPr>
                <w:rFonts w:ascii="Segoe UI Symbol" w:hAnsi="Segoe UI Symbol" w:cs="Segoe UI Symbol"/>
                <w:sz w:val="19"/>
                <w:szCs w:val="19"/>
              </w:rPr>
              <w:t>☐</w:t>
            </w:r>
            <w:r w:rsidRPr="00F5611F">
              <w:rPr>
                <w:rFonts w:ascii="Verdana" w:hAnsi="Verdana"/>
                <w:sz w:val="19"/>
                <w:szCs w:val="19"/>
              </w:rPr>
              <w:t xml:space="preserve"> No </w:t>
            </w:r>
            <w:r w:rsidRPr="00F5611F">
              <w:rPr>
                <w:rFonts w:ascii="Segoe UI Symbol" w:hAnsi="Segoe UI Symbol" w:cs="Segoe UI Symbol"/>
                <w:sz w:val="19"/>
                <w:szCs w:val="19"/>
              </w:rPr>
              <w:t>☐</w:t>
            </w:r>
            <w:r w:rsidRPr="00F5611F">
              <w:rPr>
                <w:rFonts w:ascii="Verdana" w:hAnsi="Verdana"/>
                <w:sz w:val="19"/>
                <w:szCs w:val="19"/>
              </w:rPr>
              <w:t xml:space="preserve"> Not applicable</w:t>
            </w:r>
          </w:p>
        </w:tc>
      </w:tr>
      <w:tr w:rsidR="00806E7D" w:rsidRPr="00F5611F" w14:paraId="34958739" w14:textId="77777777" w:rsidTr="00707494">
        <w:tc>
          <w:tcPr>
            <w:tcW w:w="4320" w:type="dxa"/>
          </w:tcPr>
          <w:p w14:paraId="68FCB9ED" w14:textId="77777777" w:rsidR="00806E7D" w:rsidRPr="00F5611F" w:rsidRDefault="00806E7D" w:rsidP="00707494">
            <w:pPr>
              <w:jc w:val="both"/>
              <w:rPr>
                <w:rFonts w:ascii="Verdana" w:hAnsi="Verdana"/>
                <w:sz w:val="19"/>
                <w:szCs w:val="19"/>
              </w:rPr>
            </w:pPr>
            <w:r w:rsidRPr="00F5611F">
              <w:rPr>
                <w:rFonts w:ascii="Verdana" w:hAnsi="Verdana"/>
                <w:sz w:val="19"/>
                <w:szCs w:val="19"/>
              </w:rPr>
              <w:t>Final decision</w:t>
            </w:r>
          </w:p>
        </w:tc>
        <w:tc>
          <w:tcPr>
            <w:tcW w:w="4747" w:type="dxa"/>
          </w:tcPr>
          <w:p w14:paraId="427599AE" w14:textId="77777777" w:rsidR="00806E7D" w:rsidRPr="00F5611F" w:rsidRDefault="00806E7D" w:rsidP="00707494">
            <w:pPr>
              <w:jc w:val="both"/>
              <w:rPr>
                <w:rFonts w:ascii="Verdana" w:hAnsi="Verdana"/>
                <w:sz w:val="19"/>
                <w:szCs w:val="19"/>
              </w:rPr>
            </w:pPr>
            <w:r w:rsidRPr="00F5611F">
              <w:rPr>
                <w:rFonts w:ascii="Segoe UI Symbol" w:hAnsi="Segoe UI Symbol" w:cs="Segoe UI Symbol"/>
                <w:sz w:val="19"/>
                <w:szCs w:val="19"/>
              </w:rPr>
              <w:t>☐</w:t>
            </w:r>
            <w:r w:rsidRPr="00F5611F">
              <w:rPr>
                <w:rFonts w:ascii="Verdana" w:hAnsi="Verdana"/>
                <w:sz w:val="19"/>
                <w:szCs w:val="19"/>
              </w:rPr>
              <w:t xml:space="preserve"> Deploy </w:t>
            </w:r>
            <w:r w:rsidRPr="00F5611F">
              <w:rPr>
                <w:rFonts w:ascii="Segoe UI Symbol" w:hAnsi="Segoe UI Symbol" w:cs="Segoe UI Symbol"/>
                <w:sz w:val="19"/>
                <w:szCs w:val="19"/>
              </w:rPr>
              <w:t>☐</w:t>
            </w:r>
            <w:r w:rsidRPr="00F5611F">
              <w:rPr>
                <w:rFonts w:ascii="Verdana" w:hAnsi="Verdana"/>
                <w:sz w:val="19"/>
                <w:szCs w:val="19"/>
              </w:rPr>
              <w:t xml:space="preserve"> Deploy with conditions </w:t>
            </w:r>
            <w:r w:rsidRPr="00F5611F">
              <w:rPr>
                <w:rFonts w:ascii="Segoe UI Symbol" w:hAnsi="Segoe UI Symbol" w:cs="Segoe UI Symbol"/>
                <w:sz w:val="19"/>
                <w:szCs w:val="19"/>
              </w:rPr>
              <w:t>☐</w:t>
            </w:r>
            <w:r w:rsidRPr="00F5611F">
              <w:rPr>
                <w:rFonts w:ascii="Verdana" w:hAnsi="Verdana"/>
                <w:sz w:val="19"/>
                <w:szCs w:val="19"/>
              </w:rPr>
              <w:t xml:space="preserve"> Do not deploy </w:t>
            </w:r>
            <w:r w:rsidRPr="00F5611F">
              <w:rPr>
                <w:rFonts w:ascii="Segoe UI Symbol" w:hAnsi="Segoe UI Symbol" w:cs="Segoe UI Symbol"/>
                <w:sz w:val="19"/>
                <w:szCs w:val="19"/>
              </w:rPr>
              <w:t>☐</w:t>
            </w:r>
            <w:r w:rsidRPr="00F5611F">
              <w:rPr>
                <w:rFonts w:ascii="Verdana" w:hAnsi="Verdana"/>
                <w:sz w:val="19"/>
                <w:szCs w:val="19"/>
              </w:rPr>
              <w:t xml:space="preserve"> Further assessment required</w:t>
            </w:r>
          </w:p>
        </w:tc>
      </w:tr>
      <w:tr w:rsidR="00806E7D" w:rsidRPr="00F5611F" w14:paraId="5AFB8BD8" w14:textId="77777777" w:rsidTr="00707494">
        <w:tc>
          <w:tcPr>
            <w:tcW w:w="4320" w:type="dxa"/>
          </w:tcPr>
          <w:p w14:paraId="67715578" w14:textId="77777777" w:rsidR="00806E7D" w:rsidRPr="00F5611F" w:rsidRDefault="00806E7D" w:rsidP="00707494">
            <w:pPr>
              <w:jc w:val="both"/>
              <w:rPr>
                <w:rFonts w:ascii="Verdana" w:hAnsi="Verdana"/>
                <w:sz w:val="19"/>
                <w:szCs w:val="19"/>
              </w:rPr>
            </w:pPr>
            <w:r w:rsidRPr="00F5611F">
              <w:rPr>
                <w:rFonts w:ascii="Verdana" w:hAnsi="Verdana"/>
                <w:sz w:val="19"/>
                <w:szCs w:val="19"/>
              </w:rPr>
              <w:t>Conditions before go-live</w:t>
            </w:r>
          </w:p>
        </w:tc>
        <w:tc>
          <w:tcPr>
            <w:tcW w:w="4747" w:type="dxa"/>
          </w:tcPr>
          <w:p w14:paraId="01E8CC8A" w14:textId="77777777" w:rsidR="00806E7D" w:rsidRPr="00F5611F" w:rsidRDefault="00806E7D" w:rsidP="00707494">
            <w:pPr>
              <w:jc w:val="both"/>
              <w:rPr>
                <w:rFonts w:ascii="Verdana" w:hAnsi="Verdana"/>
                <w:sz w:val="19"/>
                <w:szCs w:val="19"/>
              </w:rPr>
            </w:pPr>
          </w:p>
        </w:tc>
      </w:tr>
      <w:tr w:rsidR="00806E7D" w:rsidRPr="00F5611F" w14:paraId="64E28E9E" w14:textId="77777777" w:rsidTr="00707494">
        <w:tc>
          <w:tcPr>
            <w:tcW w:w="4320" w:type="dxa"/>
          </w:tcPr>
          <w:p w14:paraId="7F30C2C5" w14:textId="77777777" w:rsidR="00806E7D" w:rsidRPr="00F5611F" w:rsidRDefault="00806E7D" w:rsidP="00707494">
            <w:pPr>
              <w:jc w:val="both"/>
              <w:rPr>
                <w:rFonts w:ascii="Verdana" w:hAnsi="Verdana"/>
                <w:sz w:val="19"/>
                <w:szCs w:val="19"/>
              </w:rPr>
            </w:pPr>
            <w:r w:rsidRPr="00F5611F">
              <w:rPr>
                <w:rFonts w:ascii="Verdana" w:hAnsi="Verdana"/>
                <w:sz w:val="19"/>
                <w:szCs w:val="19"/>
              </w:rPr>
              <w:t>Next review date</w:t>
            </w:r>
          </w:p>
        </w:tc>
        <w:tc>
          <w:tcPr>
            <w:tcW w:w="4747" w:type="dxa"/>
          </w:tcPr>
          <w:p w14:paraId="0CAD0697" w14:textId="77777777" w:rsidR="00806E7D" w:rsidRPr="00F5611F" w:rsidRDefault="00806E7D" w:rsidP="00707494">
            <w:pPr>
              <w:jc w:val="both"/>
              <w:rPr>
                <w:rFonts w:ascii="Verdana" w:hAnsi="Verdana"/>
                <w:sz w:val="19"/>
                <w:szCs w:val="19"/>
              </w:rPr>
            </w:pPr>
          </w:p>
        </w:tc>
      </w:tr>
    </w:tbl>
    <w:p w14:paraId="62863357" w14:textId="77777777" w:rsidR="00806E7D" w:rsidRPr="00F5611F" w:rsidRDefault="00806E7D" w:rsidP="00806E7D">
      <w:pPr>
        <w:spacing w:line="276" w:lineRule="auto"/>
        <w:jc w:val="both"/>
        <w:rPr>
          <w:rFonts w:ascii="Verdana" w:hAnsi="Verdana"/>
          <w:sz w:val="19"/>
          <w:szCs w:val="19"/>
        </w:rPr>
      </w:pPr>
    </w:p>
    <w:p w14:paraId="1BB27896" w14:textId="77777777" w:rsidR="008D5CE0" w:rsidRDefault="008D5CE0"/>
    <w:sectPr w:rsidR="008D5CE0" w:rsidSect="00806E7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31073" w14:textId="77777777" w:rsidR="0013431B" w:rsidRDefault="0013431B">
      <w:pPr>
        <w:spacing w:after="0" w:line="240" w:lineRule="auto"/>
      </w:pPr>
      <w:r>
        <w:separator/>
      </w:r>
    </w:p>
  </w:endnote>
  <w:endnote w:type="continuationSeparator" w:id="0">
    <w:p w14:paraId="70C05A15" w14:textId="77777777" w:rsidR="0013431B" w:rsidRDefault="00134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604438"/>
      <w:docPartObj>
        <w:docPartGallery w:val="Page Numbers (Bottom of Page)"/>
        <w:docPartUnique/>
      </w:docPartObj>
    </w:sdtPr>
    <w:sdtEndPr>
      <w:rPr>
        <w:rFonts w:ascii="Verdana" w:hAnsi="Verdana"/>
        <w:noProof/>
        <w:sz w:val="16"/>
        <w:szCs w:val="16"/>
      </w:rPr>
    </w:sdtEndPr>
    <w:sdtContent>
      <w:p w14:paraId="516C78AE" w14:textId="77777777" w:rsidR="00806E7D" w:rsidRPr="00EB6BF3" w:rsidRDefault="00806E7D">
        <w:pPr>
          <w:pStyle w:val="Footer"/>
          <w:jc w:val="right"/>
          <w:rPr>
            <w:rFonts w:ascii="Verdana" w:hAnsi="Verdana"/>
            <w:sz w:val="16"/>
            <w:szCs w:val="16"/>
          </w:rPr>
        </w:pPr>
        <w:r w:rsidRPr="00EB6BF3">
          <w:rPr>
            <w:rFonts w:ascii="Verdana" w:hAnsi="Verdana"/>
            <w:sz w:val="16"/>
            <w:szCs w:val="16"/>
          </w:rPr>
          <w:fldChar w:fldCharType="begin"/>
        </w:r>
        <w:r w:rsidRPr="00EB6BF3">
          <w:rPr>
            <w:rFonts w:ascii="Verdana" w:hAnsi="Verdana"/>
            <w:sz w:val="16"/>
            <w:szCs w:val="16"/>
          </w:rPr>
          <w:instrText xml:space="preserve"> PAGE   \* MERGEFORMAT </w:instrText>
        </w:r>
        <w:r w:rsidRPr="00EB6BF3">
          <w:rPr>
            <w:rFonts w:ascii="Verdana" w:hAnsi="Verdana"/>
            <w:sz w:val="16"/>
            <w:szCs w:val="16"/>
          </w:rPr>
          <w:fldChar w:fldCharType="separate"/>
        </w:r>
        <w:r w:rsidRPr="00EB6BF3">
          <w:rPr>
            <w:rFonts w:ascii="Verdana" w:hAnsi="Verdana"/>
            <w:noProof/>
            <w:sz w:val="16"/>
            <w:szCs w:val="16"/>
          </w:rPr>
          <w:t>2</w:t>
        </w:r>
        <w:r w:rsidRPr="00EB6BF3">
          <w:rPr>
            <w:rFonts w:ascii="Verdana" w:hAnsi="Verdana"/>
            <w:noProof/>
            <w:sz w:val="16"/>
            <w:szCs w:val="16"/>
          </w:rPr>
          <w:fldChar w:fldCharType="end"/>
        </w:r>
      </w:p>
    </w:sdtContent>
  </w:sdt>
  <w:p w14:paraId="495E9084" w14:textId="77777777" w:rsidR="00806E7D" w:rsidRDefault="00806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11516" w14:textId="77777777" w:rsidR="0013431B" w:rsidRDefault="0013431B">
      <w:pPr>
        <w:spacing w:after="0" w:line="240" w:lineRule="auto"/>
      </w:pPr>
      <w:r>
        <w:separator/>
      </w:r>
    </w:p>
  </w:footnote>
  <w:footnote w:type="continuationSeparator" w:id="0">
    <w:p w14:paraId="2C084B96" w14:textId="77777777" w:rsidR="0013431B" w:rsidRDefault="00134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8A1"/>
    <w:rsid w:val="000D7B9F"/>
    <w:rsid w:val="0013431B"/>
    <w:rsid w:val="002638E5"/>
    <w:rsid w:val="005152C1"/>
    <w:rsid w:val="00806E7D"/>
    <w:rsid w:val="00874A0D"/>
    <w:rsid w:val="008D5CE0"/>
    <w:rsid w:val="00C838A1"/>
    <w:rsid w:val="00E5712F"/>
    <w:rsid w:val="00EF1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D2FCF"/>
  <w15:chartTrackingRefBased/>
  <w15:docId w15:val="{24009736-519A-4041-9667-57AD604B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E7D"/>
  </w:style>
  <w:style w:type="paragraph" w:styleId="Heading1">
    <w:name w:val="heading 1"/>
    <w:basedOn w:val="Normal"/>
    <w:next w:val="Normal"/>
    <w:link w:val="Heading1Char"/>
    <w:uiPriority w:val="9"/>
    <w:qFormat/>
    <w:rsid w:val="00C838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8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8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8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8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8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8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8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8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8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8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8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8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8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8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8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8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8A1"/>
    <w:rPr>
      <w:rFonts w:eastAsiaTheme="majorEastAsia" w:cstheme="majorBidi"/>
      <w:color w:val="272727" w:themeColor="text1" w:themeTint="D8"/>
    </w:rPr>
  </w:style>
  <w:style w:type="paragraph" w:styleId="Title">
    <w:name w:val="Title"/>
    <w:basedOn w:val="Normal"/>
    <w:next w:val="Normal"/>
    <w:link w:val="TitleChar"/>
    <w:uiPriority w:val="10"/>
    <w:qFormat/>
    <w:rsid w:val="00C838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8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8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8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8A1"/>
    <w:pPr>
      <w:spacing w:before="160"/>
      <w:jc w:val="center"/>
    </w:pPr>
    <w:rPr>
      <w:i/>
      <w:iCs/>
      <w:color w:val="404040" w:themeColor="text1" w:themeTint="BF"/>
    </w:rPr>
  </w:style>
  <w:style w:type="character" w:customStyle="1" w:styleId="QuoteChar">
    <w:name w:val="Quote Char"/>
    <w:basedOn w:val="DefaultParagraphFont"/>
    <w:link w:val="Quote"/>
    <w:uiPriority w:val="29"/>
    <w:rsid w:val="00C838A1"/>
    <w:rPr>
      <w:i/>
      <w:iCs/>
      <w:color w:val="404040" w:themeColor="text1" w:themeTint="BF"/>
    </w:rPr>
  </w:style>
  <w:style w:type="paragraph" w:styleId="ListParagraph">
    <w:name w:val="List Paragraph"/>
    <w:basedOn w:val="Normal"/>
    <w:uiPriority w:val="34"/>
    <w:qFormat/>
    <w:rsid w:val="00C838A1"/>
    <w:pPr>
      <w:ind w:left="720"/>
      <w:contextualSpacing/>
    </w:pPr>
  </w:style>
  <w:style w:type="character" w:styleId="IntenseEmphasis">
    <w:name w:val="Intense Emphasis"/>
    <w:basedOn w:val="DefaultParagraphFont"/>
    <w:uiPriority w:val="21"/>
    <w:qFormat/>
    <w:rsid w:val="00C838A1"/>
    <w:rPr>
      <w:i/>
      <w:iCs/>
      <w:color w:val="0F4761" w:themeColor="accent1" w:themeShade="BF"/>
    </w:rPr>
  </w:style>
  <w:style w:type="paragraph" w:styleId="IntenseQuote">
    <w:name w:val="Intense Quote"/>
    <w:basedOn w:val="Normal"/>
    <w:next w:val="Normal"/>
    <w:link w:val="IntenseQuoteChar"/>
    <w:uiPriority w:val="30"/>
    <w:qFormat/>
    <w:rsid w:val="00C838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8A1"/>
    <w:rPr>
      <w:i/>
      <w:iCs/>
      <w:color w:val="0F4761" w:themeColor="accent1" w:themeShade="BF"/>
    </w:rPr>
  </w:style>
  <w:style w:type="character" w:styleId="IntenseReference">
    <w:name w:val="Intense Reference"/>
    <w:basedOn w:val="DefaultParagraphFont"/>
    <w:uiPriority w:val="32"/>
    <w:qFormat/>
    <w:rsid w:val="00C838A1"/>
    <w:rPr>
      <w:b/>
      <w:bCs/>
      <w:smallCaps/>
      <w:color w:val="0F4761" w:themeColor="accent1" w:themeShade="BF"/>
      <w:spacing w:val="5"/>
    </w:rPr>
  </w:style>
  <w:style w:type="paragraph" w:styleId="Footer">
    <w:name w:val="footer"/>
    <w:basedOn w:val="Normal"/>
    <w:link w:val="FooterChar"/>
    <w:uiPriority w:val="99"/>
    <w:unhideWhenUsed/>
    <w:rsid w:val="00806E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E7D"/>
  </w:style>
  <w:style w:type="table" w:styleId="TableGrid">
    <w:name w:val="Table Grid"/>
    <w:basedOn w:val="TableNormal"/>
    <w:uiPriority w:val="59"/>
    <w:rsid w:val="00806E7D"/>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74A0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74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859b14-80e9-49d6-861c-dde409b3ced0">
      <Terms xmlns="http://schemas.microsoft.com/office/infopath/2007/PartnerControls"/>
    </lcf76f155ced4ddcb4097134ff3c332f>
    <TaxCatchAll xmlns="60ccea14-83ab-4b2c-a685-0ef8c7cc84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7FF1C02C15ED44AC73DE861887CA94" ma:contentTypeVersion="13" ma:contentTypeDescription="Create a new document." ma:contentTypeScope="" ma:versionID="539e4ff473ad9c0eff3dc05a0d29339f">
  <xsd:schema xmlns:xsd="http://www.w3.org/2001/XMLSchema" xmlns:xs="http://www.w3.org/2001/XMLSchema" xmlns:p="http://schemas.microsoft.com/office/2006/metadata/properties" xmlns:ns2="ba859b14-80e9-49d6-861c-dde409b3ced0" xmlns:ns3="60ccea14-83ab-4b2c-a685-0ef8c7cc840c" targetNamespace="http://schemas.microsoft.com/office/2006/metadata/properties" ma:root="true" ma:fieldsID="86e32204eccf64418ae7e1565eb86a4f" ns2:_="" ns3:_="">
    <xsd:import namespace="ba859b14-80e9-49d6-861c-dde409b3ced0"/>
    <xsd:import namespace="60ccea14-83ab-4b2c-a685-0ef8c7cc84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59b14-80e9-49d6-861c-dde409b3c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0b475b-75c9-4d7a-9e6b-899103ec8a7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ccea14-83ab-4b2c-a685-0ef8c7cc840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331a3a8-5763-4e08-8b0f-e868e36d6018}" ma:internalName="TaxCatchAll" ma:showField="CatchAllData" ma:web="60ccea14-83ab-4b2c-a685-0ef8c7cc84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749AD-9A59-45B4-9C3A-71CFBBECCE20}">
  <ds:schemaRefs>
    <ds:schemaRef ds:uri="http://schemas.microsoft.com/office/2006/metadata/properties"/>
    <ds:schemaRef ds:uri="http://schemas.microsoft.com/office/infopath/2007/PartnerControls"/>
    <ds:schemaRef ds:uri="ba859b14-80e9-49d6-861c-dde409b3ced0"/>
    <ds:schemaRef ds:uri="60ccea14-83ab-4b2c-a685-0ef8c7cc840c"/>
  </ds:schemaRefs>
</ds:datastoreItem>
</file>

<file path=customXml/itemProps2.xml><?xml version="1.0" encoding="utf-8"?>
<ds:datastoreItem xmlns:ds="http://schemas.openxmlformats.org/officeDocument/2006/customXml" ds:itemID="{0D7837AE-72EF-40EE-8982-A496F76D102F}">
  <ds:schemaRefs>
    <ds:schemaRef ds:uri="http://schemas.microsoft.com/sharepoint/v3/contenttype/forms"/>
  </ds:schemaRefs>
</ds:datastoreItem>
</file>

<file path=customXml/itemProps3.xml><?xml version="1.0" encoding="utf-8"?>
<ds:datastoreItem xmlns:ds="http://schemas.openxmlformats.org/officeDocument/2006/customXml" ds:itemID="{BE1960C9-F8D2-4997-B665-B833624DD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59b14-80e9-49d6-861c-dde409b3ced0"/>
    <ds:schemaRef ds:uri="60ccea14-83ab-4b2c-a685-0ef8c7cc8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3654</Words>
  <Characters>20828</Characters>
  <Application>Microsoft Office Word</Application>
  <DocSecurity>0</DocSecurity>
  <Lines>173</Lines>
  <Paragraphs>48</Paragraphs>
  <ScaleCrop>false</ScaleCrop>
  <Company/>
  <LinksUpToDate>false</LinksUpToDate>
  <CharactersWithSpaces>24434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King</dc:creator>
  <cp:keywords/>
  <dc:description/>
  <cp:lastModifiedBy>Anne King</cp:lastModifiedBy>
  <cp:revision>5</cp:revision>
  <dcterms:created xsi:type="dcterms:W3CDTF">2026-06-26T14:26:00Z</dcterms:created>
  <dcterms:modified xsi:type="dcterms:W3CDTF">2026-06-26T14:29:00Z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88b9af-3d8e-4912-8961-fe2c93ba6f09_Enabled">
    <vt:lpwstr>true</vt:lpwstr>
  </property>
  <property fmtid="{D5CDD505-2E9C-101B-9397-08002B2CF9AE}" pid="3" name="MSIP_Label_3288b9af-3d8e-4912-8961-fe2c93ba6f09_SetDate">
    <vt:lpwstr>2026-06-26T14:27:14Z</vt:lpwstr>
  </property>
  <property fmtid="{D5CDD505-2E9C-101B-9397-08002B2CF9AE}" pid="4" name="MSIP_Label_3288b9af-3d8e-4912-8961-fe2c93ba6f09_Method">
    <vt:lpwstr>Standard</vt:lpwstr>
  </property>
  <property fmtid="{D5CDD505-2E9C-101B-9397-08002B2CF9AE}" pid="5" name="MSIP_Label_3288b9af-3d8e-4912-8961-fe2c93ba6f09_Name">
    <vt:lpwstr>General</vt:lpwstr>
  </property>
  <property fmtid="{D5CDD505-2E9C-101B-9397-08002B2CF9AE}" pid="6" name="MSIP_Label_3288b9af-3d8e-4912-8961-fe2c93ba6f09_SiteId">
    <vt:lpwstr>ae7dff0e-1d10-4ac1-b157-0e4539be14aa</vt:lpwstr>
  </property>
  <property fmtid="{D5CDD505-2E9C-101B-9397-08002B2CF9AE}" pid="7" name="MSIP_Label_3288b9af-3d8e-4912-8961-fe2c93ba6f09_ActionId">
    <vt:lpwstr>aff09ffe-c3c8-49d9-921f-136136c8477d</vt:lpwstr>
  </property>
  <property fmtid="{D5CDD505-2E9C-101B-9397-08002B2CF9AE}" pid="8" name="MSIP_Label_3288b9af-3d8e-4912-8961-fe2c93ba6f09_ContentBits">
    <vt:lpwstr>0</vt:lpwstr>
  </property>
  <property fmtid="{D5CDD505-2E9C-101B-9397-08002B2CF9AE}" pid="9" name="MSIP_Label_3288b9af-3d8e-4912-8961-fe2c93ba6f09_Tag">
    <vt:lpwstr>10, 3, 0, 1</vt:lpwstr>
  </property>
  <property fmtid="{D5CDD505-2E9C-101B-9397-08002B2CF9AE}" pid="10" name="ContentTypeId">
    <vt:lpwstr>0x010100847FF1C02C15ED44AC73DE861887CA94</vt:lpwstr>
  </property>
  <property fmtid="{D5CDD505-2E9C-101B-9397-08002B2CF9AE}" pid="11" name="MediaServiceImageTags">
    <vt:lpwstr/>
  </property>
</Properties>
</file>